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BD0C6" w14:textId="77777777" w:rsidR="0093278C" w:rsidRDefault="0093278C" w:rsidP="0093278C">
      <w:pPr>
        <w:rPr>
          <w:rFonts w:ascii="Rajdhani" w:hAnsi="Rajdhani" w:cs="Rajdhani"/>
          <w:b/>
          <w:bCs/>
          <w:color w:val="00C2D3"/>
          <w:sz w:val="28"/>
          <w:szCs w:val="28"/>
        </w:rPr>
      </w:pPr>
    </w:p>
    <w:p w14:paraId="4494F6AC" w14:textId="0C26F95B" w:rsidR="0093278C" w:rsidRPr="0093278C" w:rsidRDefault="00ED1C8A" w:rsidP="00E502E8">
      <w:pPr>
        <w:widowControl w:val="0"/>
        <w:autoSpaceDE w:val="0"/>
        <w:autoSpaceDN w:val="0"/>
        <w:adjustRightInd w:val="0"/>
        <w:spacing w:after="200" w:line="276" w:lineRule="auto"/>
        <w:ind w:right="-198"/>
        <w:jc w:val="both"/>
        <w:rPr>
          <w:rFonts w:ascii="Rajdhani" w:hAnsi="Rajdhani" w:cs="Rajdhani"/>
          <w:b/>
          <w:color w:val="00C2D4"/>
          <w:sz w:val="36"/>
          <w:szCs w:val="36"/>
        </w:rPr>
      </w:pPr>
      <w:r>
        <w:rPr>
          <w:rFonts w:ascii="Rajdhani" w:hAnsi="Rajdhani" w:cs="Rajdhani"/>
          <w:b/>
          <w:color w:val="00C2D4"/>
          <w:sz w:val="36"/>
          <w:szCs w:val="36"/>
        </w:rPr>
        <w:t>REFORMA LABORAL-Contrato formación en alternancia</w:t>
      </w:r>
    </w:p>
    <w:p w14:paraId="21C80DE9" w14:textId="0C429DB7" w:rsidR="0093278C"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Objeto</w:t>
      </w:r>
    </w:p>
    <w:p w14:paraId="72A93C49" w14:textId="5FE773E2" w:rsidR="00ED1C8A" w:rsidRDefault="00A509B6" w:rsidP="00E502E8">
      <w:pPr>
        <w:spacing w:line="276" w:lineRule="auto"/>
        <w:jc w:val="both"/>
        <w:rPr>
          <w:rFonts w:ascii="Rajdhani" w:hAnsi="Rajdhani" w:cs="Rajdhani"/>
          <w:color w:val="595959" w:themeColor="text1" w:themeTint="A6"/>
          <w:sz w:val="22"/>
          <w:szCs w:val="22"/>
        </w:rPr>
      </w:pPr>
      <w:r w:rsidRPr="009E154F">
        <w:rPr>
          <w:rFonts w:ascii="Rajdhani" w:hAnsi="Rajdhani" w:cs="Rajdhani"/>
          <w:b/>
          <w:color w:val="595959" w:themeColor="text1" w:themeTint="A6"/>
          <w:sz w:val="22"/>
          <w:szCs w:val="22"/>
        </w:rPr>
        <w:t xml:space="preserve">Compatibilizar la actividad </w:t>
      </w:r>
      <w:r w:rsidR="00B55366" w:rsidRPr="009E154F">
        <w:rPr>
          <w:rFonts w:ascii="Rajdhani" w:hAnsi="Rajdhani" w:cs="Rajdhani"/>
          <w:b/>
          <w:color w:val="595959" w:themeColor="text1" w:themeTint="A6"/>
          <w:sz w:val="22"/>
          <w:szCs w:val="22"/>
        </w:rPr>
        <w:t>laboral retribuida con los correspondientes procesos formativos</w:t>
      </w:r>
      <w:r w:rsidR="00B55366" w:rsidRPr="00E502E8">
        <w:rPr>
          <w:rFonts w:ascii="Rajdhani" w:hAnsi="Rajdhani" w:cs="Rajdhani"/>
          <w:color w:val="595959" w:themeColor="text1" w:themeTint="A6"/>
          <w:sz w:val="22"/>
          <w:szCs w:val="22"/>
        </w:rPr>
        <w:t xml:space="preserve"> en el ámbito de la formación profesional, los estudios universitarios o del Catálogo de especialidades formativas del Sistema Nacional de Empleo, se realizará de acuerdo con las siguientes reglas:</w:t>
      </w:r>
    </w:p>
    <w:p w14:paraId="66C1B0F9" w14:textId="5C548043" w:rsidR="00E502E8" w:rsidRDefault="00B55366"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9E154F">
        <w:rPr>
          <w:rFonts w:ascii="Rajdhani" w:hAnsi="Rajdhani" w:cs="Rajdhani"/>
          <w:b/>
          <w:bCs/>
          <w:color w:val="595959" w:themeColor="text1" w:themeTint="A6"/>
          <w:sz w:val="22"/>
          <w:szCs w:val="22"/>
        </w:rPr>
        <w:t>Carecer de cualificación</w:t>
      </w:r>
      <w:r w:rsidRPr="009E154F">
        <w:rPr>
          <w:rFonts w:ascii="Rajdhani" w:hAnsi="Rajdhani" w:cs="Rajdhani"/>
          <w:b/>
          <w:color w:val="595959" w:themeColor="text1" w:themeTint="A6"/>
          <w:sz w:val="22"/>
          <w:szCs w:val="22"/>
        </w:rPr>
        <w:t xml:space="preserve"> profesional reconocida</w:t>
      </w:r>
      <w:r w:rsidRPr="00E502E8">
        <w:rPr>
          <w:rFonts w:ascii="Rajdhani" w:hAnsi="Rajdhani" w:cs="Rajdhani"/>
          <w:color w:val="595959" w:themeColor="text1" w:themeTint="A6"/>
          <w:sz w:val="22"/>
          <w:szCs w:val="22"/>
        </w:rPr>
        <w:t>. Se podrán realizar contratos vinculados a estudios de formación profesional o universitaria con personas que posean otra titulación siempre que no haya tenido otro contrato formativo previo en una formación del mismo nivel formativo y del mismo sector productivo.</w:t>
      </w:r>
    </w:p>
    <w:p w14:paraId="222A1AB7" w14:textId="77777777" w:rsidR="009E154F" w:rsidRDefault="009E154F" w:rsidP="009E154F">
      <w:pPr>
        <w:pStyle w:val="Prrafodelista"/>
        <w:spacing w:line="276" w:lineRule="auto"/>
        <w:jc w:val="both"/>
        <w:rPr>
          <w:rFonts w:ascii="Rajdhani" w:hAnsi="Rajdhani" w:cs="Rajdhani"/>
          <w:color w:val="595959" w:themeColor="text1" w:themeTint="A6"/>
          <w:sz w:val="22"/>
          <w:szCs w:val="22"/>
        </w:rPr>
      </w:pPr>
      <w:r>
        <w:rPr>
          <w:rFonts w:ascii="Rajdhani" w:hAnsi="Rajdhani" w:cs="Rajdhani"/>
          <w:b/>
          <w:bCs/>
          <w:color w:val="595959" w:themeColor="text1" w:themeTint="A6"/>
          <w:sz w:val="22"/>
          <w:szCs w:val="22"/>
        </w:rPr>
        <w:t xml:space="preserve">Por ejemplo: </w:t>
      </w:r>
      <w:r w:rsidRPr="009E154F">
        <w:rPr>
          <w:rFonts w:ascii="Rajdhani" w:hAnsi="Rajdhani" w:cs="Rajdhani"/>
          <w:color w:val="595959" w:themeColor="text1" w:themeTint="A6"/>
          <w:sz w:val="22"/>
          <w:szCs w:val="22"/>
        </w:rPr>
        <w:t xml:space="preserve">Si </w:t>
      </w:r>
      <w:r>
        <w:rPr>
          <w:rFonts w:ascii="Rajdhani" w:hAnsi="Rajdhani" w:cs="Rajdhani"/>
          <w:color w:val="595959" w:themeColor="text1" w:themeTint="A6"/>
          <w:sz w:val="22"/>
          <w:szCs w:val="22"/>
        </w:rPr>
        <w:t>el trabajador tiene estudios</w:t>
      </w:r>
      <w:r w:rsidRPr="009E154F">
        <w:rPr>
          <w:rFonts w:ascii="Rajdhani" w:hAnsi="Rajdhani" w:cs="Rajdhani"/>
          <w:color w:val="595959" w:themeColor="text1" w:themeTint="A6"/>
          <w:sz w:val="22"/>
          <w:szCs w:val="22"/>
        </w:rPr>
        <w:t xml:space="preserve"> de relaciones laborales, no </w:t>
      </w:r>
      <w:r>
        <w:rPr>
          <w:rFonts w:ascii="Rajdhani" w:hAnsi="Rajdhani" w:cs="Rajdhani"/>
          <w:color w:val="595959" w:themeColor="text1" w:themeTint="A6"/>
          <w:sz w:val="22"/>
          <w:szCs w:val="22"/>
        </w:rPr>
        <w:t>se le puede</w:t>
      </w:r>
      <w:r w:rsidRPr="009E154F">
        <w:rPr>
          <w:rFonts w:ascii="Rajdhani" w:hAnsi="Rajdhani" w:cs="Rajdhani"/>
          <w:color w:val="595959" w:themeColor="text1" w:themeTint="A6"/>
          <w:sz w:val="22"/>
          <w:szCs w:val="22"/>
        </w:rPr>
        <w:t xml:space="preserve"> hacer un contrato formativo en alternancia para un puesto de asesor laboral. Ahora, si </w:t>
      </w:r>
      <w:r>
        <w:rPr>
          <w:rFonts w:ascii="Rajdhani" w:hAnsi="Rajdhani" w:cs="Rajdhani"/>
          <w:color w:val="595959" w:themeColor="text1" w:themeTint="A6"/>
          <w:sz w:val="22"/>
          <w:szCs w:val="22"/>
        </w:rPr>
        <w:t>tiene</w:t>
      </w:r>
      <w:r w:rsidRPr="009E154F">
        <w:rPr>
          <w:rFonts w:ascii="Rajdhani" w:hAnsi="Rajdhani" w:cs="Rajdhani"/>
          <w:color w:val="595959" w:themeColor="text1" w:themeTint="A6"/>
          <w:sz w:val="22"/>
          <w:szCs w:val="22"/>
        </w:rPr>
        <w:t xml:space="preserve"> una carrera de ingeniero informático, sí que puedes tener un contrato de formación en alternancia com</w:t>
      </w:r>
      <w:r>
        <w:rPr>
          <w:rFonts w:ascii="Rajdhani" w:hAnsi="Rajdhani" w:cs="Rajdhani"/>
          <w:color w:val="595959" w:themeColor="text1" w:themeTint="A6"/>
          <w:sz w:val="22"/>
          <w:szCs w:val="22"/>
        </w:rPr>
        <w:t>o asesor laboral.</w:t>
      </w:r>
    </w:p>
    <w:p w14:paraId="30C964B4" w14:textId="0B6F84B6" w:rsidR="009E154F" w:rsidRDefault="009E154F" w:rsidP="009E154F">
      <w:pPr>
        <w:pStyle w:val="Prrafodelista"/>
        <w:spacing w:line="276" w:lineRule="auto"/>
        <w:jc w:val="both"/>
        <w:rPr>
          <w:rFonts w:ascii="Rajdhani" w:hAnsi="Rajdhani" w:cs="Rajdhani"/>
          <w:color w:val="595959" w:themeColor="text1" w:themeTint="A6"/>
          <w:sz w:val="22"/>
          <w:szCs w:val="22"/>
        </w:rPr>
      </w:pPr>
      <w:r w:rsidRPr="009E154F">
        <w:rPr>
          <w:rFonts w:ascii="Rajdhani" w:hAnsi="Rajdhani" w:cs="Rajdhani"/>
          <w:color w:val="595959" w:themeColor="text1" w:themeTint="A6"/>
          <w:sz w:val="22"/>
          <w:szCs w:val="22"/>
        </w:rPr>
        <w:t>Ídem el caso de si el trabajador ha estudiado</w:t>
      </w:r>
      <w:r>
        <w:rPr>
          <w:rFonts w:ascii="Rajdhani" w:hAnsi="Rajdhani" w:cs="Rajdhani"/>
          <w:b/>
          <w:bCs/>
          <w:color w:val="595959" w:themeColor="text1" w:themeTint="A6"/>
          <w:sz w:val="22"/>
          <w:szCs w:val="22"/>
        </w:rPr>
        <w:t xml:space="preserve"> </w:t>
      </w:r>
      <w:r w:rsidRPr="009E154F">
        <w:rPr>
          <w:rFonts w:ascii="Rajdhani" w:hAnsi="Rajdhani" w:cs="Rajdhani"/>
          <w:color w:val="595959" w:themeColor="text1" w:themeTint="A6"/>
          <w:sz w:val="22"/>
          <w:szCs w:val="22"/>
        </w:rPr>
        <w:t xml:space="preserve">ADE y </w:t>
      </w:r>
      <w:r>
        <w:rPr>
          <w:rFonts w:ascii="Rajdhani" w:hAnsi="Rajdhani" w:cs="Rajdhani"/>
          <w:color w:val="595959" w:themeColor="text1" w:themeTint="A6"/>
          <w:sz w:val="22"/>
          <w:szCs w:val="22"/>
        </w:rPr>
        <w:t>se quiere</w:t>
      </w:r>
      <w:r w:rsidRPr="009E154F">
        <w:rPr>
          <w:rFonts w:ascii="Rajdhani" w:hAnsi="Rajdhani" w:cs="Rajdhani"/>
          <w:color w:val="595959" w:themeColor="text1" w:themeTint="A6"/>
          <w:sz w:val="22"/>
          <w:szCs w:val="22"/>
        </w:rPr>
        <w:t xml:space="preserve"> contratar de asesor</w:t>
      </w:r>
      <w:r>
        <w:rPr>
          <w:rFonts w:ascii="Rajdhani" w:hAnsi="Rajdhani" w:cs="Rajdhani"/>
          <w:color w:val="595959" w:themeColor="text1" w:themeTint="A6"/>
          <w:sz w:val="22"/>
          <w:szCs w:val="22"/>
        </w:rPr>
        <w:t>, no podría hacerse con un contrato de formación en alternancia. P</w:t>
      </w:r>
      <w:r w:rsidRPr="009E154F">
        <w:rPr>
          <w:rFonts w:ascii="Rajdhani" w:hAnsi="Rajdhani" w:cs="Rajdhani"/>
          <w:color w:val="595959" w:themeColor="text1" w:themeTint="A6"/>
          <w:sz w:val="22"/>
          <w:szCs w:val="22"/>
        </w:rPr>
        <w:t>ara eso estaría el contrato de formación para la obtención de la práctica profesional</w:t>
      </w:r>
    </w:p>
    <w:p w14:paraId="53EF790E" w14:textId="77777777" w:rsidR="00E502E8" w:rsidRDefault="00B55366"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 xml:space="preserve">La </w:t>
      </w:r>
      <w:r w:rsidRPr="00E502E8">
        <w:rPr>
          <w:rFonts w:ascii="Rajdhani" w:hAnsi="Rajdhani" w:cs="Rajdhani"/>
          <w:b/>
          <w:bCs/>
          <w:color w:val="595959" w:themeColor="text1" w:themeTint="A6"/>
          <w:sz w:val="22"/>
          <w:szCs w:val="22"/>
        </w:rPr>
        <w:t>actividad</w:t>
      </w:r>
      <w:r w:rsidRPr="00E502E8">
        <w:rPr>
          <w:rFonts w:ascii="Rajdhani" w:hAnsi="Rajdhani" w:cs="Rajdhani"/>
          <w:color w:val="595959" w:themeColor="text1" w:themeTint="A6"/>
          <w:sz w:val="22"/>
          <w:szCs w:val="22"/>
        </w:rPr>
        <w:t xml:space="preserve"> desempeñada por la persona trabajadora en la empresa deberá estar </w:t>
      </w:r>
      <w:r w:rsidRPr="00E502E8">
        <w:rPr>
          <w:rFonts w:ascii="Rajdhani" w:hAnsi="Rajdhani" w:cs="Rajdhani"/>
          <w:b/>
          <w:bCs/>
          <w:color w:val="595959" w:themeColor="text1" w:themeTint="A6"/>
          <w:sz w:val="22"/>
          <w:szCs w:val="22"/>
        </w:rPr>
        <w:t>directamente relacionada con las actividades formativas</w:t>
      </w:r>
      <w:r w:rsidRPr="00E502E8">
        <w:rPr>
          <w:rFonts w:ascii="Rajdhani" w:hAnsi="Rajdhani" w:cs="Rajdhani"/>
          <w:color w:val="595959" w:themeColor="text1" w:themeTint="A6"/>
          <w:sz w:val="22"/>
          <w:szCs w:val="22"/>
        </w:rPr>
        <w:t xml:space="preserve"> que justifican la contratación laboral, coordinándose e integrándose en un programa de formación común.</w:t>
      </w:r>
    </w:p>
    <w:p w14:paraId="7E4477EF" w14:textId="42D0F249" w:rsidR="00E502E8" w:rsidRDefault="009E154F"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9E154F">
        <w:rPr>
          <w:rFonts w:ascii="Rajdhani" w:hAnsi="Rajdhani" w:cs="Rajdhani"/>
          <w:b/>
          <w:color w:val="595959" w:themeColor="text1" w:themeTint="A6"/>
          <w:sz w:val="22"/>
          <w:szCs w:val="22"/>
        </w:rPr>
        <w:t>Dos tutores.</w:t>
      </w:r>
      <w:r>
        <w:rPr>
          <w:rFonts w:ascii="Rajdhani" w:hAnsi="Rajdhani" w:cs="Rajdhani"/>
          <w:color w:val="595959" w:themeColor="text1" w:themeTint="A6"/>
          <w:sz w:val="22"/>
          <w:szCs w:val="22"/>
        </w:rPr>
        <w:t xml:space="preserve"> </w:t>
      </w:r>
      <w:r w:rsidR="00B55366" w:rsidRPr="00E502E8">
        <w:rPr>
          <w:rFonts w:ascii="Rajdhani" w:hAnsi="Rajdhani" w:cs="Rajdhani"/>
          <w:color w:val="595959" w:themeColor="text1" w:themeTint="A6"/>
          <w:sz w:val="22"/>
          <w:szCs w:val="22"/>
        </w:rPr>
        <w:t xml:space="preserve">La persona contratada contará con una </w:t>
      </w:r>
      <w:r w:rsidR="00B55366" w:rsidRPr="00E502E8">
        <w:rPr>
          <w:rFonts w:ascii="Rajdhani" w:hAnsi="Rajdhani" w:cs="Rajdhani"/>
          <w:b/>
          <w:bCs/>
          <w:color w:val="595959" w:themeColor="text1" w:themeTint="A6"/>
          <w:sz w:val="22"/>
          <w:szCs w:val="22"/>
        </w:rPr>
        <w:t>persona tutora</w:t>
      </w:r>
      <w:r w:rsidR="00B55366" w:rsidRPr="00E502E8">
        <w:rPr>
          <w:rFonts w:ascii="Rajdhani" w:hAnsi="Rajdhani" w:cs="Rajdhani"/>
          <w:color w:val="595959" w:themeColor="text1" w:themeTint="A6"/>
          <w:sz w:val="22"/>
          <w:szCs w:val="22"/>
        </w:rPr>
        <w:t xml:space="preserve"> </w:t>
      </w:r>
      <w:r w:rsidR="00B55366" w:rsidRPr="009E154F">
        <w:rPr>
          <w:rFonts w:ascii="Rajdhani" w:hAnsi="Rajdhani" w:cs="Rajdhani"/>
          <w:b/>
          <w:color w:val="595959" w:themeColor="text1" w:themeTint="A6"/>
          <w:sz w:val="22"/>
          <w:szCs w:val="22"/>
        </w:rPr>
        <w:t>designada por el centro o entidad de formación y otra designada por la empresa</w:t>
      </w:r>
      <w:r w:rsidR="00B55366" w:rsidRPr="00E502E8">
        <w:rPr>
          <w:rFonts w:ascii="Rajdhani" w:hAnsi="Rajdhani" w:cs="Rajdhani"/>
          <w:color w:val="595959" w:themeColor="text1" w:themeTint="A6"/>
          <w:sz w:val="22"/>
          <w:szCs w:val="22"/>
        </w:rPr>
        <w:t>. Esta última, que deberá contar con la formación o experiencia adecuadas para tales tareas, tendrá como función dar seguimiento al plan formativo individual en la empresa, según lo previsto en el acuerdo de cooperación concertado con el centro o entidad formativa. Dicho centro o entidad deberá, a su vez, garantizar la coordinación con la persona tutora en la empresa.</w:t>
      </w:r>
    </w:p>
    <w:p w14:paraId="5DDAA42E" w14:textId="77777777" w:rsidR="00E502E8" w:rsidRPr="00E502E8" w:rsidRDefault="00E502E8"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 xml:space="preserve">Solo podrá celebrarse </w:t>
      </w:r>
      <w:r w:rsidRPr="00E502E8">
        <w:rPr>
          <w:rFonts w:ascii="Rajdhani" w:hAnsi="Rajdhani" w:cs="Rajdhani"/>
          <w:b/>
          <w:bCs/>
          <w:color w:val="595959" w:themeColor="text1" w:themeTint="A6"/>
          <w:sz w:val="22"/>
          <w:szCs w:val="22"/>
        </w:rPr>
        <w:t xml:space="preserve">un contrato de formación en alternancia por </w:t>
      </w:r>
      <w:r w:rsidRPr="009E154F">
        <w:rPr>
          <w:rFonts w:ascii="Rajdhani" w:hAnsi="Rajdhani" w:cs="Rajdhani"/>
          <w:b/>
          <w:bCs/>
          <w:color w:val="595959" w:themeColor="text1" w:themeTint="A6"/>
          <w:sz w:val="22"/>
          <w:szCs w:val="22"/>
        </w:rPr>
        <w:t xml:space="preserve">cada </w:t>
      </w:r>
      <w:r w:rsidRPr="009E154F">
        <w:rPr>
          <w:rFonts w:ascii="Rajdhani" w:hAnsi="Rajdhani" w:cs="Rajdhani"/>
          <w:b/>
          <w:color w:val="595959" w:themeColor="text1" w:themeTint="A6"/>
          <w:sz w:val="22"/>
          <w:szCs w:val="22"/>
        </w:rPr>
        <w:t>ciclo</w:t>
      </w:r>
      <w:r w:rsidRPr="00E502E8">
        <w:rPr>
          <w:rFonts w:ascii="Rajdhani" w:hAnsi="Rajdhani" w:cs="Rajdhani"/>
          <w:color w:val="595959" w:themeColor="text1" w:themeTint="A6"/>
          <w:sz w:val="22"/>
          <w:szCs w:val="22"/>
        </w:rPr>
        <w:t xml:space="preserve"> formativo de formación profesional y titulación universitaria, certificado de profesionalidad o itinerario de especialidades formativas del Catálogo de Especialidades Formativas del Sistema Nacional de Empleo.</w:t>
      </w:r>
    </w:p>
    <w:p w14:paraId="58AF72F9" w14:textId="5947E55E" w:rsidR="00E502E8" w:rsidRDefault="00E502E8" w:rsidP="00E502E8">
      <w:pPr>
        <w:spacing w:line="276" w:lineRule="auto"/>
        <w:ind w:left="708"/>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No obstante, podrán formalizarse contratos de formación en alternancia con varias empresas en base al mismo ciclo, certificado de profesionalidad o itinerario de especialidades del Catálogo citado, siempre que dichos contratos respondan a distintas actividades vinculadas al ciclo, al plan o al programa formativo y sin que la duración máxima de todos los contratos pueda exceder el límite estipulado.</w:t>
      </w:r>
    </w:p>
    <w:p w14:paraId="262DFC20" w14:textId="41662E30" w:rsidR="00E502E8" w:rsidRDefault="00E502E8" w:rsidP="00E502E8">
      <w:pPr>
        <w:pStyle w:val="Prrafodelista"/>
        <w:numPr>
          <w:ilvl w:val="0"/>
          <w:numId w:val="4"/>
        </w:numPr>
        <w:spacing w:line="276" w:lineRule="auto"/>
        <w:jc w:val="both"/>
        <w:rPr>
          <w:rFonts w:ascii="Rajdhani" w:hAnsi="Rajdhani" w:cs="Rajdhani"/>
          <w:color w:val="595959" w:themeColor="text1" w:themeTint="A6"/>
          <w:sz w:val="22"/>
          <w:szCs w:val="22"/>
        </w:rPr>
      </w:pPr>
      <w:r w:rsidRPr="00E502E8">
        <w:rPr>
          <w:rFonts w:ascii="Rajdhani" w:hAnsi="Rajdhani" w:cs="Rajdhani"/>
          <w:b/>
          <w:bCs/>
          <w:color w:val="595959" w:themeColor="text1" w:themeTint="A6"/>
          <w:sz w:val="22"/>
          <w:szCs w:val="22"/>
        </w:rPr>
        <w:t>No se podrán celebrar contratos formativos</w:t>
      </w:r>
      <w:r w:rsidRPr="00E502E8">
        <w:rPr>
          <w:rFonts w:ascii="Rajdhani" w:hAnsi="Rajdhani" w:cs="Rajdhani"/>
          <w:color w:val="595959" w:themeColor="text1" w:themeTint="A6"/>
          <w:sz w:val="22"/>
          <w:szCs w:val="22"/>
        </w:rPr>
        <w:t xml:space="preserve"> en alternancia cuando la </w:t>
      </w:r>
      <w:r w:rsidRPr="009E154F">
        <w:rPr>
          <w:rFonts w:ascii="Rajdhani" w:hAnsi="Rajdhani" w:cs="Rajdhani"/>
          <w:b/>
          <w:color w:val="595959" w:themeColor="text1" w:themeTint="A6"/>
          <w:sz w:val="22"/>
          <w:szCs w:val="22"/>
        </w:rPr>
        <w:t>actividad o puesto de trabajo correspondiente al</w:t>
      </w:r>
      <w:r w:rsidRPr="00E502E8">
        <w:rPr>
          <w:rFonts w:ascii="Rajdhani" w:hAnsi="Rajdhani" w:cs="Rajdhani"/>
          <w:color w:val="595959" w:themeColor="text1" w:themeTint="A6"/>
          <w:sz w:val="22"/>
          <w:szCs w:val="22"/>
        </w:rPr>
        <w:t xml:space="preserve"> </w:t>
      </w:r>
      <w:r w:rsidRPr="00E502E8">
        <w:rPr>
          <w:rFonts w:ascii="Rajdhani" w:hAnsi="Rajdhani" w:cs="Rajdhani"/>
          <w:b/>
          <w:bCs/>
          <w:color w:val="595959" w:themeColor="text1" w:themeTint="A6"/>
          <w:sz w:val="22"/>
          <w:szCs w:val="22"/>
        </w:rPr>
        <w:t>contrato haya sido desempeñado con anterioridad</w:t>
      </w:r>
      <w:r w:rsidRPr="00E502E8">
        <w:rPr>
          <w:rFonts w:ascii="Rajdhani" w:hAnsi="Rajdhani" w:cs="Rajdhani"/>
          <w:color w:val="595959" w:themeColor="text1" w:themeTint="A6"/>
          <w:sz w:val="22"/>
          <w:szCs w:val="22"/>
        </w:rPr>
        <w:t xml:space="preserve"> por la persona trabajadora en la misma empresa bajo cualquier modalidad por tiempo superior a seis meses.</w:t>
      </w:r>
    </w:p>
    <w:p w14:paraId="0806BDFC" w14:textId="2BABF053" w:rsidR="00D43C2D" w:rsidRDefault="00D43C2D" w:rsidP="00E502E8">
      <w:pPr>
        <w:pStyle w:val="Prrafodelista"/>
        <w:numPr>
          <w:ilvl w:val="0"/>
          <w:numId w:val="4"/>
        </w:numPr>
        <w:spacing w:line="276" w:lineRule="auto"/>
        <w:jc w:val="both"/>
        <w:rPr>
          <w:rFonts w:ascii="Rajdhani" w:hAnsi="Rajdhani" w:cs="Rajdhani"/>
          <w:color w:val="595959" w:themeColor="text1" w:themeTint="A6"/>
          <w:sz w:val="22"/>
          <w:szCs w:val="22"/>
        </w:rPr>
      </w:pPr>
      <w:r w:rsidRPr="00D43C2D">
        <w:rPr>
          <w:rFonts w:ascii="Rajdhani" w:hAnsi="Rajdhani" w:cs="Rajdhani"/>
          <w:color w:val="595959" w:themeColor="text1" w:themeTint="A6"/>
          <w:sz w:val="22"/>
          <w:szCs w:val="22"/>
        </w:rPr>
        <w:t>El</w:t>
      </w:r>
      <w:r w:rsidRPr="00D43C2D">
        <w:rPr>
          <w:rFonts w:ascii="Rajdhani" w:hAnsi="Rajdhani" w:cs="Rajdhani"/>
          <w:color w:val="595959" w:themeColor="text1" w:themeTint="A6"/>
          <w:sz w:val="22"/>
          <w:szCs w:val="22"/>
          <w:u w:val="single"/>
        </w:rPr>
        <w:t xml:space="preserve"> </w:t>
      </w:r>
      <w:r w:rsidRPr="00D43C2D">
        <w:rPr>
          <w:rFonts w:ascii="Rajdhani" w:hAnsi="Rajdhani" w:cs="Rajdhani"/>
          <w:b/>
          <w:color w:val="595959" w:themeColor="text1" w:themeTint="A6"/>
          <w:sz w:val="22"/>
          <w:szCs w:val="22"/>
          <w:u w:val="single"/>
        </w:rPr>
        <w:t>contrato podrá ser concertado con personas entre 16 y 30 años</w:t>
      </w:r>
      <w:r w:rsidRPr="00D43C2D">
        <w:rPr>
          <w:rFonts w:ascii="Rajdhani" w:hAnsi="Rajdhani" w:cs="Rajdhani"/>
          <w:color w:val="595959" w:themeColor="text1" w:themeTint="A6"/>
          <w:sz w:val="22"/>
          <w:szCs w:val="22"/>
          <w:u w:val="single"/>
        </w:rPr>
        <w:t xml:space="preserve"> </w:t>
      </w:r>
      <w:r>
        <w:rPr>
          <w:rFonts w:ascii="Rajdhani" w:hAnsi="Rajdhani" w:cs="Rajdhani"/>
          <w:color w:val="595959" w:themeColor="text1" w:themeTint="A6"/>
          <w:sz w:val="22"/>
          <w:szCs w:val="22"/>
          <w:u w:val="single"/>
        </w:rPr>
        <w:t xml:space="preserve">(ojo, el límite máximo en realidad es 29 años, </w:t>
      </w:r>
      <w:r w:rsidR="00B939B1">
        <w:rPr>
          <w:rFonts w:ascii="Rajdhani" w:hAnsi="Rajdhani" w:cs="Rajdhani"/>
          <w:color w:val="595959" w:themeColor="text1" w:themeTint="A6"/>
          <w:sz w:val="22"/>
          <w:szCs w:val="22"/>
          <w:u w:val="single"/>
        </w:rPr>
        <w:t xml:space="preserve">una vez </w:t>
      </w:r>
      <w:r>
        <w:rPr>
          <w:rFonts w:ascii="Rajdhani" w:hAnsi="Rajdhani" w:cs="Rajdhani"/>
          <w:color w:val="595959" w:themeColor="text1" w:themeTint="A6"/>
          <w:sz w:val="22"/>
          <w:szCs w:val="22"/>
          <w:u w:val="single"/>
        </w:rPr>
        <w:t xml:space="preserve">el </w:t>
      </w:r>
      <w:r w:rsidR="009E154F">
        <w:rPr>
          <w:rFonts w:ascii="Rajdhani" w:hAnsi="Rajdhani" w:cs="Rajdhani"/>
          <w:color w:val="595959" w:themeColor="text1" w:themeTint="A6"/>
          <w:sz w:val="22"/>
          <w:szCs w:val="22"/>
          <w:u w:val="single"/>
        </w:rPr>
        <w:t>trabajador</w:t>
      </w:r>
      <w:r w:rsidR="00B939B1">
        <w:rPr>
          <w:rFonts w:ascii="Rajdhani" w:hAnsi="Rajdhani" w:cs="Rajdhani"/>
          <w:color w:val="595959" w:themeColor="text1" w:themeTint="A6"/>
          <w:sz w:val="22"/>
          <w:szCs w:val="22"/>
          <w:u w:val="single"/>
        </w:rPr>
        <w:t xml:space="preserve"> cumpla los 30 años</w:t>
      </w:r>
      <w:r w:rsidR="009E154F">
        <w:rPr>
          <w:rFonts w:ascii="Rajdhani" w:hAnsi="Rajdhani" w:cs="Rajdhani"/>
          <w:color w:val="595959" w:themeColor="text1" w:themeTint="A6"/>
          <w:sz w:val="22"/>
          <w:szCs w:val="22"/>
          <w:u w:val="single"/>
        </w:rPr>
        <w:t xml:space="preserve"> ya</w:t>
      </w:r>
      <w:r>
        <w:rPr>
          <w:rFonts w:ascii="Rajdhani" w:hAnsi="Rajdhani" w:cs="Rajdhani"/>
          <w:color w:val="595959" w:themeColor="text1" w:themeTint="A6"/>
          <w:sz w:val="22"/>
          <w:szCs w:val="22"/>
          <w:u w:val="single"/>
        </w:rPr>
        <w:t xml:space="preserve"> no s</w:t>
      </w:r>
      <w:r w:rsidR="00E71680">
        <w:rPr>
          <w:rFonts w:ascii="Rajdhani" w:hAnsi="Rajdhani" w:cs="Rajdhani"/>
          <w:color w:val="595959" w:themeColor="text1" w:themeTint="A6"/>
          <w:sz w:val="22"/>
          <w:szCs w:val="22"/>
          <w:u w:val="single"/>
        </w:rPr>
        <w:t xml:space="preserve">e puede celebrar este contrato. </w:t>
      </w:r>
      <w:r w:rsidR="00E71680" w:rsidRPr="00E71680">
        <w:rPr>
          <w:rFonts w:ascii="Rajdhani" w:hAnsi="Rajdhani" w:cs="Rajdhani"/>
          <w:color w:val="595959" w:themeColor="text1" w:themeTint="A6"/>
          <w:sz w:val="22"/>
          <w:szCs w:val="22"/>
          <w:highlight w:val="yellow"/>
          <w:u w:val="single"/>
        </w:rPr>
        <w:t xml:space="preserve">Aunque tenga 29 </w:t>
      </w:r>
      <w:r w:rsidR="00E71680">
        <w:rPr>
          <w:rFonts w:ascii="Rajdhani" w:hAnsi="Rajdhani" w:cs="Rajdhani"/>
          <w:color w:val="595959" w:themeColor="text1" w:themeTint="A6"/>
          <w:sz w:val="22"/>
          <w:szCs w:val="22"/>
          <w:highlight w:val="yellow"/>
          <w:u w:val="single"/>
        </w:rPr>
        <w:t xml:space="preserve">años al inicio del contrato si </w:t>
      </w:r>
      <w:r w:rsidR="00E71680" w:rsidRPr="00E71680">
        <w:rPr>
          <w:rFonts w:ascii="Rajdhani" w:hAnsi="Rajdhani" w:cs="Rajdhani"/>
          <w:color w:val="595959" w:themeColor="text1" w:themeTint="A6"/>
          <w:sz w:val="22"/>
          <w:szCs w:val="22"/>
          <w:highlight w:val="yellow"/>
          <w:u w:val="single"/>
        </w:rPr>
        <w:t xml:space="preserve">ese año cumpla los 30, </w:t>
      </w:r>
      <w:r w:rsidR="00E71680">
        <w:rPr>
          <w:rFonts w:ascii="Rajdhani" w:hAnsi="Rajdhani" w:cs="Rajdhani"/>
          <w:color w:val="595959" w:themeColor="text1" w:themeTint="A6"/>
          <w:sz w:val="22"/>
          <w:szCs w:val="22"/>
          <w:highlight w:val="yellow"/>
          <w:u w:val="single"/>
        </w:rPr>
        <w:t xml:space="preserve">solo se puede hacer el contrato por los meses que le falte al trabajador para cumplir </w:t>
      </w:r>
      <w:r w:rsidR="00E71680">
        <w:rPr>
          <w:rFonts w:ascii="Rajdhani" w:hAnsi="Rajdhani" w:cs="Rajdhani"/>
          <w:color w:val="595959" w:themeColor="text1" w:themeTint="A6"/>
          <w:sz w:val="22"/>
          <w:szCs w:val="22"/>
          <w:highlight w:val="yellow"/>
          <w:u w:val="single"/>
        </w:rPr>
        <w:lastRenderedPageBreak/>
        <w:t>30 años</w:t>
      </w:r>
      <w:r w:rsidR="00E71680" w:rsidRPr="00E71680">
        <w:rPr>
          <w:rFonts w:ascii="Rajdhani" w:hAnsi="Rajdhani" w:cs="Rajdhani"/>
          <w:color w:val="595959" w:themeColor="text1" w:themeTint="A6"/>
          <w:sz w:val="22"/>
          <w:szCs w:val="22"/>
          <w:highlight w:val="yellow"/>
          <w:u w:val="single"/>
        </w:rPr>
        <w:t>)</w:t>
      </w:r>
      <w:r w:rsidR="00E71680">
        <w:rPr>
          <w:rFonts w:ascii="Rajdhani" w:hAnsi="Rajdhani" w:cs="Rajdhani"/>
          <w:color w:val="595959" w:themeColor="text1" w:themeTint="A6"/>
          <w:sz w:val="22"/>
          <w:szCs w:val="22"/>
          <w:u w:val="single"/>
        </w:rPr>
        <w:t xml:space="preserve"> </w:t>
      </w:r>
      <w:r w:rsidRPr="00D43C2D">
        <w:rPr>
          <w:rFonts w:ascii="Rajdhani" w:hAnsi="Rajdhani" w:cs="Rajdhani"/>
          <w:color w:val="595959" w:themeColor="text1" w:themeTint="A6"/>
          <w:sz w:val="22"/>
          <w:szCs w:val="22"/>
        </w:rPr>
        <w:t>en el supuesto de que se suscriba en el marco de certificados de profesionalidad de nivel 1 y 2, y programas públicos o privados de formación en alternancia de empleo-formación, que formen parte del Catálogo de Especialidades Formativas del Sistema Nacional de Empleo.</w:t>
      </w:r>
    </w:p>
    <w:p w14:paraId="36372110" w14:textId="20A57EDA" w:rsidR="00E502E8" w:rsidRPr="00B67783" w:rsidRDefault="00E502E8" w:rsidP="00E502E8">
      <w:pPr>
        <w:pStyle w:val="Prrafodelista"/>
        <w:numPr>
          <w:ilvl w:val="0"/>
          <w:numId w:val="4"/>
        </w:numPr>
        <w:spacing w:line="276" w:lineRule="auto"/>
        <w:jc w:val="both"/>
        <w:rPr>
          <w:rFonts w:ascii="Rajdhani" w:hAnsi="Rajdhani" w:cs="Rajdhani"/>
          <w:color w:val="595959" w:themeColor="text1" w:themeTint="A6"/>
          <w:sz w:val="22"/>
          <w:szCs w:val="22"/>
          <w:u w:val="single"/>
        </w:rPr>
      </w:pPr>
      <w:r w:rsidRPr="00B67783">
        <w:rPr>
          <w:rFonts w:ascii="Rajdhani" w:hAnsi="Rajdhani" w:cs="Rajdhani"/>
          <w:b/>
          <w:bCs/>
          <w:color w:val="595959" w:themeColor="text1" w:themeTint="A6"/>
          <w:sz w:val="22"/>
          <w:szCs w:val="22"/>
          <w:u w:val="single"/>
        </w:rPr>
        <w:t>No</w:t>
      </w:r>
      <w:r w:rsidRPr="00B67783">
        <w:rPr>
          <w:rFonts w:ascii="Rajdhani" w:hAnsi="Rajdhani" w:cs="Rajdhani"/>
          <w:color w:val="595959" w:themeColor="text1" w:themeTint="A6"/>
          <w:sz w:val="22"/>
          <w:szCs w:val="22"/>
          <w:u w:val="single"/>
        </w:rPr>
        <w:t xml:space="preserve"> podrá establecerse </w:t>
      </w:r>
      <w:r w:rsidRPr="00B67783">
        <w:rPr>
          <w:rFonts w:ascii="Rajdhani" w:hAnsi="Rajdhani" w:cs="Rajdhani"/>
          <w:b/>
          <w:bCs/>
          <w:color w:val="595959" w:themeColor="text1" w:themeTint="A6"/>
          <w:sz w:val="22"/>
          <w:szCs w:val="22"/>
          <w:u w:val="single"/>
        </w:rPr>
        <w:t>periodo de prueba</w:t>
      </w:r>
      <w:r w:rsidRPr="00B67783">
        <w:rPr>
          <w:rFonts w:ascii="Rajdhani" w:hAnsi="Rajdhani" w:cs="Rajdhani"/>
          <w:color w:val="595959" w:themeColor="text1" w:themeTint="A6"/>
          <w:sz w:val="22"/>
          <w:szCs w:val="22"/>
          <w:u w:val="single"/>
        </w:rPr>
        <w:t xml:space="preserve"> en estos contratos</w:t>
      </w:r>
      <w:r w:rsidRPr="009E154F">
        <w:rPr>
          <w:rFonts w:ascii="Rajdhani" w:hAnsi="Rajdhani" w:cs="Rajdhani"/>
          <w:b/>
          <w:color w:val="595959" w:themeColor="text1" w:themeTint="A6"/>
          <w:sz w:val="22"/>
          <w:szCs w:val="22"/>
          <w:u w:val="single"/>
        </w:rPr>
        <w:t>.</w:t>
      </w:r>
      <w:r w:rsidR="00B67783" w:rsidRPr="009E154F">
        <w:rPr>
          <w:rFonts w:ascii="Rajdhani" w:hAnsi="Rajdhani" w:cs="Rajdhani"/>
          <w:b/>
          <w:color w:val="595959" w:themeColor="text1" w:themeTint="A6"/>
          <w:sz w:val="22"/>
          <w:szCs w:val="22"/>
        </w:rPr>
        <w:t xml:space="preserve"> Ni, aunque el convenio colectivo así lo establezca</w:t>
      </w:r>
      <w:r w:rsidR="00B67783">
        <w:rPr>
          <w:rFonts w:ascii="Rajdhani" w:hAnsi="Rajdhani" w:cs="Rajdhani"/>
          <w:color w:val="595959" w:themeColor="text1" w:themeTint="A6"/>
          <w:sz w:val="22"/>
          <w:szCs w:val="22"/>
        </w:rPr>
        <w:t xml:space="preserve">, ya que, la mayoría no estarán actualizados conforme a la reforma laboral. </w:t>
      </w:r>
      <w:r w:rsidR="00B67783" w:rsidRPr="009E154F">
        <w:rPr>
          <w:rFonts w:ascii="Rajdhani" w:hAnsi="Rajdhani" w:cs="Rajdhani"/>
          <w:b/>
          <w:color w:val="595959" w:themeColor="text1" w:themeTint="A6"/>
          <w:sz w:val="22"/>
          <w:szCs w:val="22"/>
        </w:rPr>
        <w:t>El texto del RD lo prohíbe</w:t>
      </w:r>
      <w:r w:rsidR="00B67783">
        <w:rPr>
          <w:rFonts w:ascii="Rajdhani" w:hAnsi="Rajdhani" w:cs="Rajdhani"/>
          <w:color w:val="595959" w:themeColor="text1" w:themeTint="A6"/>
          <w:sz w:val="22"/>
          <w:szCs w:val="22"/>
        </w:rPr>
        <w:t>. Podemos darle como opción al cliente celebrar el contrato por la duración mínima de 3 meses para ver si quiere continuar o no con el trabajador, pero en caso de finalizar el contrato será un fin de contrato (no fin de período de prueba ya que no existe esta posibilidad)</w:t>
      </w:r>
    </w:p>
    <w:p w14:paraId="4329A60B" w14:textId="7F2D0693" w:rsidR="00E502E8" w:rsidRDefault="00B55366"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Los centros de formación profesional, las entidades formativas acreditadas o inscritas y los centros universitarios, en el marco de los acuerdos y convenios de cooperación, elaborarán, con la participación de la empresa, los planes formativos individuales donde se especifique el contenido de la formación, el calendario y las actividades y los requisitos de tutoría para el cumplimiento de sus objetivos.</w:t>
      </w:r>
    </w:p>
    <w:p w14:paraId="7D622724" w14:textId="30E2ABC4" w:rsidR="00E502E8" w:rsidRPr="00E502E8" w:rsidRDefault="00E502E8"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En el supuesto de que el contrato se suscriba en el marco de certificados de profesionalidad de nivel 1 y 2, y programas públicos o privados de formación en alternancia de empleo–formación, que formen parte del Catálogo de especialidades formativas del Sistema Nacional de Empleo, el contrato solo podrá ser concertado con personas de hasta treinta años.</w:t>
      </w:r>
    </w:p>
    <w:p w14:paraId="41C38050" w14:textId="143263E9" w:rsidR="00E502E8" w:rsidRDefault="00B55366"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 xml:space="preserve">Son parte sustancial de este contrato tanto la formación teórica dispensada por el centro o entidad de formación o la propia empresa, cuando así se establezca, como la correspondiente formación práctica dispensada por la empresa y el centro. </w:t>
      </w:r>
    </w:p>
    <w:p w14:paraId="6C2FAE98" w14:textId="5F5A65DB" w:rsidR="005D3C9C" w:rsidRDefault="005D3C9C"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5D3C9C">
        <w:rPr>
          <w:rFonts w:ascii="Rajdhani" w:hAnsi="Rajdhani" w:cs="Rajdhani"/>
          <w:color w:val="595959" w:themeColor="text1" w:themeTint="A6"/>
          <w:sz w:val="22"/>
          <w:szCs w:val="22"/>
        </w:rPr>
        <w:t xml:space="preserve">Las situaciones </w:t>
      </w:r>
      <w:r w:rsidRPr="009E154F">
        <w:rPr>
          <w:rFonts w:ascii="Rajdhani" w:hAnsi="Rajdhani" w:cs="Rajdhani"/>
          <w:b/>
          <w:color w:val="595959" w:themeColor="text1" w:themeTint="A6"/>
          <w:sz w:val="22"/>
          <w:szCs w:val="22"/>
        </w:rPr>
        <w:t xml:space="preserve">de incapacidad temporal, nacimiento, adopción, guarda con fines de adopción, acogimiento, riesgo durante el embarazo, riesgo durante la lactancia y violencia de género </w:t>
      </w:r>
      <w:r w:rsidRPr="009E154F">
        <w:rPr>
          <w:rFonts w:ascii="Rajdhani" w:hAnsi="Rajdhani" w:cs="Rajdhani"/>
          <w:b/>
          <w:color w:val="595959" w:themeColor="text1" w:themeTint="A6"/>
          <w:sz w:val="22"/>
          <w:szCs w:val="22"/>
          <w:u w:val="single"/>
        </w:rPr>
        <w:t>interrumpirán el cómputo de la duración del contrato</w:t>
      </w:r>
      <w:r>
        <w:rPr>
          <w:rFonts w:ascii="Rajdhani" w:hAnsi="Rajdhani" w:cs="Rajdhani"/>
          <w:color w:val="595959" w:themeColor="text1" w:themeTint="A6"/>
          <w:sz w:val="22"/>
          <w:szCs w:val="22"/>
        </w:rPr>
        <w:t>.</w:t>
      </w:r>
    </w:p>
    <w:p w14:paraId="2A027281" w14:textId="04E6B4F2" w:rsidR="005D3C9C" w:rsidRDefault="005D3C9C"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5D3C9C">
        <w:rPr>
          <w:rFonts w:ascii="Rajdhani" w:hAnsi="Rajdhani" w:cs="Rajdhani"/>
          <w:color w:val="595959" w:themeColor="text1" w:themeTint="A6"/>
          <w:sz w:val="22"/>
          <w:szCs w:val="22"/>
        </w:rPr>
        <w:t>Los límites de edad y en la duración máxima del contrato formativo no serán de aplicación cuando se concierte con personas con discapacidad o con los colectivos en situación de exclusión social previstos en el artículo 2 de la Ley 44/2007, de 13 de diciembre</w:t>
      </w:r>
      <w:r>
        <w:rPr>
          <w:rFonts w:ascii="Rajdhani" w:hAnsi="Rajdhani" w:cs="Rajdhani"/>
          <w:color w:val="595959" w:themeColor="text1" w:themeTint="A6"/>
          <w:sz w:val="22"/>
          <w:szCs w:val="22"/>
        </w:rPr>
        <w:t>.</w:t>
      </w:r>
    </w:p>
    <w:p w14:paraId="21B865E2" w14:textId="13AE7A14" w:rsidR="005D3C9C" w:rsidRDefault="005D3C9C" w:rsidP="00E502E8">
      <w:pPr>
        <w:pStyle w:val="Prrafodelista"/>
        <w:numPr>
          <w:ilvl w:val="0"/>
          <w:numId w:val="2"/>
        </w:numPr>
        <w:spacing w:line="276" w:lineRule="auto"/>
        <w:jc w:val="both"/>
        <w:rPr>
          <w:rFonts w:ascii="Rajdhani" w:hAnsi="Rajdhani" w:cs="Rajdhani"/>
          <w:color w:val="595959" w:themeColor="text1" w:themeTint="A6"/>
          <w:sz w:val="22"/>
          <w:szCs w:val="22"/>
        </w:rPr>
      </w:pPr>
      <w:r w:rsidRPr="009E154F">
        <w:rPr>
          <w:rFonts w:ascii="Rajdhani" w:hAnsi="Rajdhani" w:cs="Rajdhani"/>
          <w:b/>
          <w:color w:val="595959" w:themeColor="text1" w:themeTint="A6"/>
          <w:sz w:val="22"/>
          <w:szCs w:val="22"/>
        </w:rPr>
        <w:t>No se podrá usar este contrato para sustituir</w:t>
      </w:r>
      <w:r>
        <w:rPr>
          <w:rFonts w:ascii="Rajdhani" w:hAnsi="Rajdhani" w:cs="Rajdhani"/>
          <w:color w:val="595959" w:themeColor="text1" w:themeTint="A6"/>
          <w:sz w:val="22"/>
          <w:szCs w:val="22"/>
        </w:rPr>
        <w:t xml:space="preserve"> funciones o tareas de personas afectadas por medidas de suspensión o reducción de jornada (artículos 47 y 47 bis del ET).</w:t>
      </w:r>
    </w:p>
    <w:p w14:paraId="278E1680" w14:textId="22FC3C34" w:rsidR="005D3C9C" w:rsidRDefault="005D3C9C" w:rsidP="00E502E8">
      <w:pPr>
        <w:pStyle w:val="Prrafodelista"/>
        <w:numPr>
          <w:ilvl w:val="0"/>
          <w:numId w:val="2"/>
        </w:num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Si </w:t>
      </w:r>
      <w:r w:rsidRPr="009E154F">
        <w:rPr>
          <w:rFonts w:ascii="Rajdhani" w:hAnsi="Rajdhani" w:cs="Rajdhani"/>
          <w:b/>
          <w:color w:val="595959" w:themeColor="text1" w:themeTint="A6"/>
          <w:sz w:val="22"/>
          <w:szCs w:val="22"/>
        </w:rPr>
        <w:t>al término del contrato</w:t>
      </w:r>
      <w:r>
        <w:rPr>
          <w:rFonts w:ascii="Rajdhani" w:hAnsi="Rajdhani" w:cs="Rajdhani"/>
          <w:color w:val="595959" w:themeColor="text1" w:themeTint="A6"/>
          <w:sz w:val="22"/>
          <w:szCs w:val="22"/>
        </w:rPr>
        <w:t>, la persona continuase en la empresa, no podrá concertarse un nuevo periodo de prueba</w:t>
      </w:r>
      <w:r w:rsidR="009E154F">
        <w:rPr>
          <w:rFonts w:ascii="Rajdhani" w:hAnsi="Rajdhani" w:cs="Rajdhani"/>
          <w:color w:val="595959" w:themeColor="text1" w:themeTint="A6"/>
          <w:sz w:val="22"/>
          <w:szCs w:val="22"/>
        </w:rPr>
        <w:t xml:space="preserve"> (es decir, en el nuevo indefinido que le hagan no podrá tener período de prueba)</w:t>
      </w:r>
      <w:r>
        <w:rPr>
          <w:rFonts w:ascii="Rajdhani" w:hAnsi="Rajdhani" w:cs="Rajdhani"/>
          <w:color w:val="595959" w:themeColor="text1" w:themeTint="A6"/>
          <w:sz w:val="22"/>
          <w:szCs w:val="22"/>
        </w:rPr>
        <w:t xml:space="preserve">, </w:t>
      </w:r>
      <w:r w:rsidRPr="009E154F">
        <w:rPr>
          <w:rFonts w:ascii="Rajdhani" w:hAnsi="Rajdhani" w:cs="Rajdhani"/>
          <w:b/>
          <w:color w:val="595959" w:themeColor="text1" w:themeTint="A6"/>
          <w:sz w:val="22"/>
          <w:szCs w:val="22"/>
        </w:rPr>
        <w:t>computándose la duración del contrato formativo a efectos de antigüedad en la empresa</w:t>
      </w:r>
      <w:r>
        <w:rPr>
          <w:rFonts w:ascii="Rajdhani" w:hAnsi="Rajdhani" w:cs="Rajdhani"/>
          <w:color w:val="595959" w:themeColor="text1" w:themeTint="A6"/>
          <w:sz w:val="22"/>
          <w:szCs w:val="22"/>
        </w:rPr>
        <w:t>.</w:t>
      </w:r>
    </w:p>
    <w:p w14:paraId="3AA44E07" w14:textId="77777777" w:rsidR="00ED1C8A" w:rsidRDefault="00ED1C8A" w:rsidP="00E502E8">
      <w:pPr>
        <w:spacing w:line="276" w:lineRule="auto"/>
        <w:jc w:val="both"/>
        <w:rPr>
          <w:rFonts w:ascii="Rajdhani" w:hAnsi="Rajdhani" w:cs="Rajdhani"/>
          <w:b/>
          <w:bCs/>
          <w:color w:val="00C2D3"/>
          <w:sz w:val="28"/>
          <w:szCs w:val="28"/>
        </w:rPr>
      </w:pPr>
    </w:p>
    <w:p w14:paraId="5364FF0C" w14:textId="2A62DCED" w:rsidR="00ED1C8A"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Jornada</w:t>
      </w:r>
    </w:p>
    <w:p w14:paraId="205B90D6" w14:textId="6AE9AE14" w:rsidR="00E502E8" w:rsidRDefault="00C4224E" w:rsidP="00E502E8">
      <w:p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Aunque en la reforma se prevé que se pueda realizar a jornada parcial y jornada completa, por ahora, nosotros solo lo vamos a realizar a </w:t>
      </w:r>
      <w:r w:rsidR="002E774E" w:rsidRPr="00E71680">
        <w:rPr>
          <w:rFonts w:ascii="Rajdhani" w:hAnsi="Rajdhani" w:cs="Rajdhani"/>
          <w:b/>
          <w:color w:val="595959" w:themeColor="text1" w:themeTint="A6"/>
          <w:sz w:val="22"/>
          <w:szCs w:val="22"/>
          <w:highlight w:val="yellow"/>
        </w:rPr>
        <w:t>jornada completa</w:t>
      </w:r>
      <w:r w:rsidR="002E774E">
        <w:rPr>
          <w:rFonts w:ascii="Rajdhani" w:hAnsi="Rajdhani" w:cs="Rajdhani"/>
          <w:b/>
          <w:color w:val="595959" w:themeColor="text1" w:themeTint="A6"/>
          <w:sz w:val="22"/>
          <w:szCs w:val="22"/>
        </w:rPr>
        <w:t xml:space="preserve"> </w:t>
      </w:r>
      <w:r w:rsidR="00332642">
        <w:rPr>
          <w:rFonts w:ascii="Rajdhani" w:hAnsi="Rajdhani" w:cs="Rajdhani"/>
          <w:b/>
          <w:color w:val="595959" w:themeColor="text1" w:themeTint="A6"/>
          <w:sz w:val="22"/>
          <w:szCs w:val="22"/>
        </w:rPr>
        <w:t>cumpliéndose</w:t>
      </w:r>
      <w:r w:rsidR="002E774E">
        <w:rPr>
          <w:rFonts w:ascii="Rajdhani" w:hAnsi="Rajdhani" w:cs="Rajdhani"/>
          <w:b/>
          <w:color w:val="595959" w:themeColor="text1" w:themeTint="A6"/>
          <w:sz w:val="22"/>
          <w:szCs w:val="22"/>
        </w:rPr>
        <w:t xml:space="preserve"> el % de horas destinadas a la formación </w:t>
      </w:r>
      <w:r w:rsidR="002E774E" w:rsidRPr="002E774E">
        <w:rPr>
          <w:rFonts w:ascii="Rajdhani" w:hAnsi="Rajdhani" w:cs="Rajdhani"/>
          <w:color w:val="595959" w:themeColor="text1" w:themeTint="A6"/>
          <w:sz w:val="22"/>
          <w:szCs w:val="22"/>
        </w:rPr>
        <w:t>(párrafo siguiente)</w:t>
      </w:r>
      <w:r w:rsidR="00E71680">
        <w:rPr>
          <w:rFonts w:ascii="Rajdhani" w:hAnsi="Rajdhani" w:cs="Rajdhani"/>
          <w:color w:val="595959" w:themeColor="text1" w:themeTint="A6"/>
          <w:sz w:val="22"/>
          <w:szCs w:val="22"/>
        </w:rPr>
        <w:t xml:space="preserve">. No se pueden realizar a jornada parcial. </w:t>
      </w:r>
    </w:p>
    <w:p w14:paraId="32C3CF02" w14:textId="77777777" w:rsidR="00E502E8" w:rsidRDefault="00E502E8" w:rsidP="00E502E8">
      <w:pPr>
        <w:spacing w:line="276" w:lineRule="auto"/>
        <w:jc w:val="both"/>
        <w:rPr>
          <w:rFonts w:ascii="Rajdhani" w:hAnsi="Rajdhani" w:cs="Rajdhani"/>
          <w:color w:val="595959" w:themeColor="text1" w:themeTint="A6"/>
          <w:sz w:val="22"/>
          <w:szCs w:val="22"/>
        </w:rPr>
      </w:pPr>
    </w:p>
    <w:p w14:paraId="11A3ED79" w14:textId="7B3A5E1B" w:rsidR="00E502E8" w:rsidRP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El tiempo de trabajo efectivo</w:t>
      </w:r>
      <w:r>
        <w:rPr>
          <w:rFonts w:ascii="Rajdhani" w:hAnsi="Rajdhani" w:cs="Rajdhani"/>
          <w:color w:val="595959" w:themeColor="text1" w:themeTint="A6"/>
          <w:sz w:val="22"/>
          <w:szCs w:val="22"/>
        </w:rPr>
        <w:t xml:space="preserve"> de la </w:t>
      </w:r>
      <w:r w:rsidRPr="00E502E8">
        <w:rPr>
          <w:rFonts w:ascii="Rajdhani" w:hAnsi="Rajdhani" w:cs="Rajdhani"/>
          <w:b/>
          <w:bCs/>
          <w:color w:val="595959" w:themeColor="text1" w:themeTint="A6"/>
          <w:sz w:val="22"/>
          <w:szCs w:val="22"/>
        </w:rPr>
        <w:t>práctica</w:t>
      </w:r>
      <w:r w:rsidRPr="00E502E8">
        <w:rPr>
          <w:rFonts w:ascii="Rajdhani" w:hAnsi="Rajdhani" w:cs="Rajdhani"/>
          <w:color w:val="595959" w:themeColor="text1" w:themeTint="A6"/>
          <w:sz w:val="22"/>
          <w:szCs w:val="22"/>
        </w:rPr>
        <w:t xml:space="preserve">, que habrá de ser compatible con el tiempo dedicado a las actividades formativas en el centro de formación, </w:t>
      </w:r>
      <w:r w:rsidRPr="00E502E8">
        <w:rPr>
          <w:rFonts w:ascii="Rajdhani" w:hAnsi="Rajdhani" w:cs="Rajdhani"/>
          <w:b/>
          <w:bCs/>
          <w:color w:val="595959" w:themeColor="text1" w:themeTint="A6"/>
          <w:sz w:val="22"/>
          <w:szCs w:val="22"/>
        </w:rPr>
        <w:t>no podrá ser superior al 65</w:t>
      </w:r>
      <w:r>
        <w:rPr>
          <w:rFonts w:ascii="Rajdhani" w:hAnsi="Rajdhani" w:cs="Rajdhani"/>
          <w:b/>
          <w:bCs/>
          <w:color w:val="595959" w:themeColor="text1" w:themeTint="A6"/>
          <w:sz w:val="22"/>
          <w:szCs w:val="22"/>
        </w:rPr>
        <w:t>%</w:t>
      </w:r>
      <w:r w:rsidRPr="00E502E8">
        <w:rPr>
          <w:rFonts w:ascii="Rajdhani" w:hAnsi="Rajdhani" w:cs="Rajdhani"/>
          <w:color w:val="595959" w:themeColor="text1" w:themeTint="A6"/>
          <w:sz w:val="22"/>
          <w:szCs w:val="22"/>
        </w:rPr>
        <w:t xml:space="preserve">, </w:t>
      </w:r>
      <w:r w:rsidRPr="00E502E8">
        <w:rPr>
          <w:rFonts w:ascii="Rajdhani" w:hAnsi="Rajdhani" w:cs="Rajdhani"/>
          <w:b/>
          <w:bCs/>
          <w:color w:val="595959" w:themeColor="text1" w:themeTint="A6"/>
          <w:sz w:val="22"/>
          <w:szCs w:val="22"/>
        </w:rPr>
        <w:t>durante el primer año</w:t>
      </w:r>
      <w:r w:rsidRPr="00E502E8">
        <w:rPr>
          <w:rFonts w:ascii="Rajdhani" w:hAnsi="Rajdhani" w:cs="Rajdhani"/>
          <w:color w:val="595959" w:themeColor="text1" w:themeTint="A6"/>
          <w:sz w:val="22"/>
          <w:szCs w:val="22"/>
        </w:rPr>
        <w:t xml:space="preserve">, </w:t>
      </w:r>
      <w:r w:rsidRPr="00E502E8">
        <w:rPr>
          <w:rFonts w:ascii="Rajdhani" w:hAnsi="Rajdhani" w:cs="Rajdhani"/>
          <w:b/>
          <w:bCs/>
          <w:color w:val="595959" w:themeColor="text1" w:themeTint="A6"/>
          <w:sz w:val="22"/>
          <w:szCs w:val="22"/>
        </w:rPr>
        <w:t>o al 85</w:t>
      </w:r>
      <w:r>
        <w:rPr>
          <w:rFonts w:ascii="Rajdhani" w:hAnsi="Rajdhani" w:cs="Rajdhani"/>
          <w:b/>
          <w:bCs/>
          <w:color w:val="595959" w:themeColor="text1" w:themeTint="A6"/>
          <w:sz w:val="22"/>
          <w:szCs w:val="22"/>
        </w:rPr>
        <w:t>%</w:t>
      </w:r>
      <w:r w:rsidRPr="00E502E8">
        <w:rPr>
          <w:rFonts w:ascii="Rajdhani" w:hAnsi="Rajdhani" w:cs="Rajdhani"/>
          <w:b/>
          <w:bCs/>
          <w:color w:val="595959" w:themeColor="text1" w:themeTint="A6"/>
          <w:sz w:val="22"/>
          <w:szCs w:val="22"/>
        </w:rPr>
        <w:t>, durante el segundo</w:t>
      </w:r>
      <w:r w:rsidRPr="00E502E8">
        <w:rPr>
          <w:rFonts w:ascii="Rajdhani" w:hAnsi="Rajdhani" w:cs="Rajdhani"/>
          <w:color w:val="595959" w:themeColor="text1" w:themeTint="A6"/>
          <w:sz w:val="22"/>
          <w:szCs w:val="22"/>
        </w:rPr>
        <w:t>, de la jornada máxima prevista en el convenio colectivo de aplicación en la empresa, o, en su defecto, de la jornada máxima legal.</w:t>
      </w:r>
    </w:p>
    <w:p w14:paraId="2DC24A2A" w14:textId="77777777" w:rsidR="00E502E8" w:rsidRPr="00E502E8" w:rsidRDefault="00E502E8" w:rsidP="00E502E8">
      <w:pPr>
        <w:spacing w:line="276" w:lineRule="auto"/>
        <w:jc w:val="both"/>
        <w:rPr>
          <w:rFonts w:ascii="Rajdhani" w:hAnsi="Rajdhani" w:cs="Rajdhani"/>
          <w:color w:val="595959" w:themeColor="text1" w:themeTint="A6"/>
          <w:sz w:val="22"/>
          <w:szCs w:val="22"/>
        </w:rPr>
      </w:pPr>
    </w:p>
    <w:p w14:paraId="691423BB" w14:textId="7A7F48C5" w:rsidR="00E502E8" w:rsidRP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b/>
          <w:bCs/>
          <w:color w:val="595959" w:themeColor="text1" w:themeTint="A6"/>
          <w:sz w:val="22"/>
          <w:szCs w:val="22"/>
        </w:rPr>
        <w:lastRenderedPageBreak/>
        <w:t>No podrán realizar horas complementarias ni horas extraordinarias</w:t>
      </w:r>
      <w:r w:rsidRPr="00E502E8">
        <w:rPr>
          <w:rFonts w:ascii="Rajdhani" w:hAnsi="Rajdhani" w:cs="Rajdhani"/>
          <w:color w:val="595959" w:themeColor="text1" w:themeTint="A6"/>
          <w:sz w:val="22"/>
          <w:szCs w:val="22"/>
        </w:rPr>
        <w:t>, salvo en el supuesto previsto en el artículo 35.3</w:t>
      </w:r>
      <w:r>
        <w:rPr>
          <w:rFonts w:ascii="Rajdhani" w:hAnsi="Rajdhani" w:cs="Rajdhani"/>
          <w:color w:val="595959" w:themeColor="text1" w:themeTint="A6"/>
          <w:sz w:val="22"/>
          <w:szCs w:val="22"/>
        </w:rPr>
        <w:t xml:space="preserve"> del ET</w:t>
      </w:r>
      <w:r w:rsidRPr="00E502E8">
        <w:rPr>
          <w:rFonts w:ascii="Rajdhani" w:hAnsi="Rajdhani" w:cs="Rajdhani"/>
          <w:color w:val="595959" w:themeColor="text1" w:themeTint="A6"/>
          <w:sz w:val="22"/>
          <w:szCs w:val="22"/>
        </w:rPr>
        <w:t>. Tampoco podrán realizar trabajos nocturnos ni trabajo a turnos.</w:t>
      </w:r>
    </w:p>
    <w:p w14:paraId="44AB9F3D" w14:textId="77777777" w:rsidR="00E502E8" w:rsidRP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Excepcionalmente, podrán realizarse actividades laborales en los citados periodos cuando las actividades formativas para la adquisición de los aprendizajes previstos en el plan formativo no puedan desarrollarse en otros periodos, debido a la naturaleza de la actividad.</w:t>
      </w:r>
    </w:p>
    <w:p w14:paraId="57E7549A" w14:textId="77ACD9FA" w:rsidR="00ED1C8A"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Salario</w:t>
      </w:r>
    </w:p>
    <w:p w14:paraId="458E7F0F" w14:textId="77777777" w:rsid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 xml:space="preserve">La retribución será la establecida para estos contratos en el convenio colectivo de aplicación. </w:t>
      </w:r>
    </w:p>
    <w:p w14:paraId="6FF8E903" w14:textId="20BAD7B2" w:rsid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 xml:space="preserve">En defecto de previsión convencional, la retribución </w:t>
      </w:r>
      <w:r w:rsidRPr="00E502E8">
        <w:rPr>
          <w:rFonts w:ascii="Rajdhani" w:hAnsi="Rajdhani" w:cs="Rajdhani"/>
          <w:b/>
          <w:bCs/>
          <w:color w:val="595959" w:themeColor="text1" w:themeTint="A6"/>
          <w:sz w:val="22"/>
          <w:szCs w:val="22"/>
        </w:rPr>
        <w:t xml:space="preserve">no podrá ser inferior al </w:t>
      </w:r>
      <w:r>
        <w:rPr>
          <w:rFonts w:ascii="Rajdhani" w:hAnsi="Rajdhani" w:cs="Rajdhani"/>
          <w:b/>
          <w:bCs/>
          <w:color w:val="595959" w:themeColor="text1" w:themeTint="A6"/>
          <w:sz w:val="22"/>
          <w:szCs w:val="22"/>
        </w:rPr>
        <w:t>60%</w:t>
      </w:r>
      <w:r w:rsidRPr="00E502E8">
        <w:rPr>
          <w:rFonts w:ascii="Rajdhani" w:hAnsi="Rajdhani" w:cs="Rajdhani"/>
          <w:b/>
          <w:bCs/>
          <w:color w:val="595959" w:themeColor="text1" w:themeTint="A6"/>
          <w:sz w:val="22"/>
          <w:szCs w:val="22"/>
        </w:rPr>
        <w:t xml:space="preserve"> el primer año ni al </w:t>
      </w:r>
      <w:r>
        <w:rPr>
          <w:rFonts w:ascii="Rajdhani" w:hAnsi="Rajdhani" w:cs="Rajdhani"/>
          <w:b/>
          <w:bCs/>
          <w:color w:val="595959" w:themeColor="text1" w:themeTint="A6"/>
          <w:sz w:val="22"/>
          <w:szCs w:val="22"/>
        </w:rPr>
        <w:t>75%</w:t>
      </w:r>
      <w:r w:rsidRPr="00E502E8">
        <w:rPr>
          <w:rFonts w:ascii="Rajdhani" w:hAnsi="Rajdhani" w:cs="Rajdhani"/>
          <w:b/>
          <w:bCs/>
          <w:color w:val="595959" w:themeColor="text1" w:themeTint="A6"/>
          <w:sz w:val="22"/>
          <w:szCs w:val="22"/>
        </w:rPr>
        <w:t xml:space="preserve"> el segundo</w:t>
      </w:r>
      <w:r w:rsidRPr="00E502E8">
        <w:rPr>
          <w:rFonts w:ascii="Rajdhani" w:hAnsi="Rajdhani" w:cs="Rajdhani"/>
          <w:color w:val="595959" w:themeColor="text1" w:themeTint="A6"/>
          <w:sz w:val="22"/>
          <w:szCs w:val="22"/>
        </w:rPr>
        <w:t xml:space="preserve"> respecto de la </w:t>
      </w:r>
      <w:r w:rsidRPr="002E774E">
        <w:rPr>
          <w:rFonts w:ascii="Rajdhani" w:hAnsi="Rajdhani" w:cs="Rajdhani"/>
          <w:b/>
          <w:color w:val="595959" w:themeColor="text1" w:themeTint="A6"/>
          <w:sz w:val="22"/>
          <w:szCs w:val="22"/>
        </w:rPr>
        <w:t xml:space="preserve">fijada en convenio para el grupo profesional </w:t>
      </w:r>
      <w:r w:rsidRPr="00E502E8">
        <w:rPr>
          <w:rFonts w:ascii="Rajdhani" w:hAnsi="Rajdhani" w:cs="Rajdhani"/>
          <w:color w:val="595959" w:themeColor="text1" w:themeTint="A6"/>
          <w:sz w:val="22"/>
          <w:szCs w:val="22"/>
        </w:rPr>
        <w:t xml:space="preserve">y nivel retributivo correspondiente a las funciones desempeñadas, en proporción al tiempo de trabajo efectivo. </w:t>
      </w:r>
    </w:p>
    <w:p w14:paraId="72D3211D" w14:textId="74E09FBD" w:rsid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b/>
          <w:bCs/>
          <w:color w:val="595959" w:themeColor="text1" w:themeTint="A6"/>
          <w:sz w:val="22"/>
          <w:szCs w:val="22"/>
        </w:rPr>
        <w:t>En ningún caso</w:t>
      </w:r>
      <w:r w:rsidRPr="00E502E8">
        <w:rPr>
          <w:rFonts w:ascii="Rajdhani" w:hAnsi="Rajdhani" w:cs="Rajdhani"/>
          <w:color w:val="595959" w:themeColor="text1" w:themeTint="A6"/>
          <w:sz w:val="22"/>
          <w:szCs w:val="22"/>
        </w:rPr>
        <w:t xml:space="preserve"> la retribución podrá ser</w:t>
      </w:r>
      <w:r w:rsidRPr="00E502E8">
        <w:rPr>
          <w:rFonts w:ascii="Rajdhani" w:hAnsi="Rajdhani" w:cs="Rajdhani"/>
          <w:b/>
          <w:bCs/>
          <w:color w:val="595959" w:themeColor="text1" w:themeTint="A6"/>
          <w:sz w:val="22"/>
          <w:szCs w:val="22"/>
        </w:rPr>
        <w:t xml:space="preserve"> inferior al </w:t>
      </w:r>
      <w:r w:rsidR="002E774E">
        <w:rPr>
          <w:rFonts w:ascii="Rajdhani" w:hAnsi="Rajdhani" w:cs="Rajdhani"/>
          <w:b/>
          <w:bCs/>
          <w:color w:val="595959" w:themeColor="text1" w:themeTint="A6"/>
          <w:sz w:val="22"/>
          <w:szCs w:val="22"/>
        </w:rPr>
        <w:t>SMI</w:t>
      </w:r>
      <w:r w:rsidRPr="00E502E8">
        <w:rPr>
          <w:rFonts w:ascii="Rajdhani" w:hAnsi="Rajdhani" w:cs="Rajdhani"/>
          <w:color w:val="595959" w:themeColor="text1" w:themeTint="A6"/>
          <w:sz w:val="22"/>
          <w:szCs w:val="22"/>
        </w:rPr>
        <w:t xml:space="preserve"> en proporción al tiempo de trabajo efectivo.</w:t>
      </w:r>
    </w:p>
    <w:p w14:paraId="685CFDF5" w14:textId="45491926" w:rsidR="00DE4623" w:rsidRDefault="00DE4623" w:rsidP="00E502E8">
      <w:p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Ejemplo: Suponemos un trabajador que le vamos a realizar un contrato de formación en alternancia a jornada completa (40h/semanales: 26h efectivas de trabajo, 25h formación de trabajo). Le correspondería cobrar 1.500 € brutos (salario para su categoría según convenio colectivo), como se puede reducir el salario hasta un 60% el empresario decide que se va a reducir al 60%. El cálculo que tendríamos que hacer sería: </w:t>
      </w:r>
    </w:p>
    <w:p w14:paraId="426D7F1E" w14:textId="041E88AA" w:rsidR="00DE4623" w:rsidRPr="00E502E8" w:rsidRDefault="00DE4623" w:rsidP="00E502E8">
      <w:p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1º Salario bruto x % reducción salario = 1.500 € x 60% = 900 €. Estos 900 € están por debajo del SMI actual que es 1.167</w:t>
      </w:r>
      <w:r w:rsidR="004A0CFF">
        <w:rPr>
          <w:rFonts w:ascii="Rajdhani" w:hAnsi="Rajdhani" w:cs="Rajdhani"/>
          <w:color w:val="595959" w:themeColor="text1" w:themeTint="A6"/>
          <w:sz w:val="22"/>
          <w:szCs w:val="22"/>
        </w:rPr>
        <w:t>,</w:t>
      </w:r>
      <w:r>
        <w:rPr>
          <w:rFonts w:ascii="Rajdhani" w:hAnsi="Rajdhani" w:cs="Rajdhani"/>
          <w:color w:val="595959" w:themeColor="text1" w:themeTint="A6"/>
          <w:sz w:val="22"/>
          <w:szCs w:val="22"/>
        </w:rPr>
        <w:t xml:space="preserve">67€ brutos mensuales (en 12 pagas). Como está por debajo del SMI tomo el SMI para hacer el cálculo del salario por el tiempo efectivo de trabajo: 1.500 € x 65% = 758,33 € sería el salario que </w:t>
      </w:r>
      <w:r w:rsidR="004A0CFF">
        <w:rPr>
          <w:rFonts w:ascii="Rajdhani" w:hAnsi="Rajdhani" w:cs="Rajdhani"/>
          <w:color w:val="595959" w:themeColor="text1" w:themeTint="A6"/>
          <w:sz w:val="22"/>
          <w:szCs w:val="22"/>
        </w:rPr>
        <w:t xml:space="preserve">va a cobrar el trabajador. </w:t>
      </w:r>
    </w:p>
    <w:p w14:paraId="19254D3A" w14:textId="7995CFBC" w:rsidR="00ED1C8A"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Duración</w:t>
      </w:r>
    </w:p>
    <w:p w14:paraId="034F4D5F" w14:textId="44026A31" w:rsidR="00E502E8" w:rsidRDefault="00E502E8" w:rsidP="007F1B5F">
      <w:pPr>
        <w:spacing w:after="240" w:line="276" w:lineRule="auto"/>
        <w:jc w:val="both"/>
        <w:rPr>
          <w:rFonts w:ascii="Rajdhani" w:hAnsi="Rajdhani" w:cs="Rajdhani"/>
          <w:color w:val="595959" w:themeColor="text1" w:themeTint="A6"/>
          <w:sz w:val="22"/>
          <w:szCs w:val="22"/>
        </w:rPr>
      </w:pPr>
      <w:r w:rsidRPr="002E774E">
        <w:rPr>
          <w:rFonts w:ascii="Rajdhani" w:hAnsi="Rajdhani" w:cs="Rajdhani"/>
          <w:b/>
          <w:color w:val="595959" w:themeColor="text1" w:themeTint="A6"/>
          <w:sz w:val="22"/>
          <w:szCs w:val="22"/>
        </w:rPr>
        <w:t>Mínimo de tres meses y máximo de dos años</w:t>
      </w:r>
      <w:r w:rsidRPr="00E502E8">
        <w:rPr>
          <w:rFonts w:ascii="Rajdhani" w:hAnsi="Rajdhani" w:cs="Rajdhani"/>
          <w:color w:val="595959" w:themeColor="text1" w:themeTint="A6"/>
          <w:sz w:val="22"/>
          <w:szCs w:val="22"/>
        </w:rPr>
        <w:t>, y podrá desarrollarse al amparo de un solo contrato de forma no continuada, a lo largo de diversos periodos anuales coincidentes con los estudios, de estar previsto en el plan o programa formativo.</w:t>
      </w:r>
    </w:p>
    <w:p w14:paraId="691285CA" w14:textId="4FC663D1" w:rsidR="002E774E" w:rsidRPr="002E774E" w:rsidRDefault="002E774E" w:rsidP="007F1B5F">
      <w:pPr>
        <w:spacing w:after="240" w:line="276" w:lineRule="auto"/>
        <w:jc w:val="both"/>
        <w:rPr>
          <w:rFonts w:ascii="Rajdhani" w:hAnsi="Rajdhani" w:cs="Rajdhani"/>
          <w:color w:val="595959" w:themeColor="text1" w:themeTint="A6"/>
          <w:sz w:val="22"/>
          <w:szCs w:val="22"/>
        </w:rPr>
      </w:pPr>
      <w:r w:rsidRPr="002E774E">
        <w:rPr>
          <w:rFonts w:ascii="Rajdhani" w:hAnsi="Rajdhani" w:cs="Rajdhani"/>
          <w:color w:val="595959" w:themeColor="text1" w:themeTint="A6"/>
          <w:sz w:val="22"/>
          <w:szCs w:val="22"/>
        </w:rPr>
        <w:t xml:space="preserve">La normativa </w:t>
      </w:r>
      <w:r w:rsidR="007F1B5F">
        <w:rPr>
          <w:rFonts w:ascii="Rajdhani" w:hAnsi="Rajdhani" w:cs="Rajdhani"/>
          <w:color w:val="595959" w:themeColor="text1" w:themeTint="A6"/>
          <w:sz w:val="22"/>
          <w:szCs w:val="22"/>
        </w:rPr>
        <w:t>lo que dice es</w:t>
      </w:r>
      <w:r w:rsidRPr="002E774E">
        <w:rPr>
          <w:rFonts w:ascii="Rajdhani" w:hAnsi="Rajdhani" w:cs="Rajdhani"/>
          <w:color w:val="595959" w:themeColor="text1" w:themeTint="A6"/>
          <w:sz w:val="22"/>
          <w:szCs w:val="22"/>
        </w:rPr>
        <w:t xml:space="preserve"> que se pueden hacer contratos conforme a la duración de la formación y por períodos que se interrumpan, siempre que la formación sea la misma. </w:t>
      </w:r>
      <w:r w:rsidRPr="007F1B5F">
        <w:rPr>
          <w:rFonts w:ascii="Rajdhani" w:hAnsi="Rajdhani" w:cs="Rajdhani"/>
          <w:b/>
          <w:color w:val="595959" w:themeColor="text1" w:themeTint="A6"/>
          <w:sz w:val="22"/>
          <w:szCs w:val="22"/>
        </w:rPr>
        <w:t>Por ejemplo</w:t>
      </w:r>
      <w:r w:rsidR="007F1B5F">
        <w:rPr>
          <w:rFonts w:ascii="Rajdhani" w:hAnsi="Rajdhani" w:cs="Rajdhani"/>
          <w:color w:val="595959" w:themeColor="text1" w:themeTint="A6"/>
          <w:sz w:val="22"/>
          <w:szCs w:val="22"/>
        </w:rPr>
        <w:t>: trabajador que se contratar para el puesto de Marketing y se le va a dar un curso profesional de 12 meses (que será la duración del contrato). Durante estos 12 meses se fija un mes de vacaciones en el curso, pues este mes se puede suspender el contrato.</w:t>
      </w:r>
      <w:r w:rsidRPr="002E774E">
        <w:rPr>
          <w:rFonts w:ascii="Rajdhani" w:hAnsi="Rajdhani" w:cs="Rajdhani"/>
          <w:color w:val="595959" w:themeColor="text1" w:themeTint="A6"/>
          <w:sz w:val="22"/>
          <w:szCs w:val="22"/>
        </w:rPr>
        <w:t xml:space="preserve"> </w:t>
      </w:r>
    </w:p>
    <w:p w14:paraId="06A388E1" w14:textId="249E2E9F" w:rsidR="002E774E" w:rsidRPr="002E774E" w:rsidRDefault="002E774E" w:rsidP="002E774E">
      <w:pPr>
        <w:spacing w:line="276" w:lineRule="auto"/>
        <w:jc w:val="both"/>
        <w:rPr>
          <w:rFonts w:ascii="Rajdhani" w:hAnsi="Rajdhani" w:cs="Rajdhani"/>
          <w:color w:val="595959" w:themeColor="text1" w:themeTint="A6"/>
          <w:sz w:val="22"/>
          <w:szCs w:val="22"/>
        </w:rPr>
      </w:pPr>
      <w:r w:rsidRPr="002E774E">
        <w:rPr>
          <w:rFonts w:ascii="Rajdhani" w:hAnsi="Rajdhani" w:cs="Rajdhani"/>
          <w:color w:val="595959" w:themeColor="text1" w:themeTint="A6"/>
          <w:sz w:val="22"/>
          <w:szCs w:val="22"/>
        </w:rPr>
        <w:t>Pero si hace</w:t>
      </w:r>
      <w:r w:rsidR="007F1B5F">
        <w:rPr>
          <w:rFonts w:ascii="Rajdhani" w:hAnsi="Rajdhani" w:cs="Rajdhani"/>
          <w:color w:val="595959" w:themeColor="text1" w:themeTint="A6"/>
          <w:sz w:val="22"/>
          <w:szCs w:val="22"/>
        </w:rPr>
        <w:t xml:space="preserve"> un contrato de </w:t>
      </w:r>
      <w:r w:rsidRPr="002E774E">
        <w:rPr>
          <w:rFonts w:ascii="Rajdhani" w:hAnsi="Rajdhani" w:cs="Rajdhani"/>
          <w:color w:val="595959" w:themeColor="text1" w:themeTint="A6"/>
          <w:sz w:val="22"/>
          <w:szCs w:val="22"/>
        </w:rPr>
        <w:t xml:space="preserve">3 meses </w:t>
      </w:r>
      <w:r w:rsidR="007F1B5F">
        <w:rPr>
          <w:rFonts w:ascii="Rajdhani" w:hAnsi="Rajdhani" w:cs="Rajdhani"/>
          <w:color w:val="595959" w:themeColor="text1" w:themeTint="A6"/>
          <w:sz w:val="22"/>
          <w:szCs w:val="22"/>
        </w:rPr>
        <w:t xml:space="preserve">porque es lo que dura la formación y luego, se hace otro contrato de formación en alternancia para otro puesto y formación diferente de </w:t>
      </w:r>
      <w:r w:rsidRPr="002E774E">
        <w:rPr>
          <w:rFonts w:ascii="Rajdhani" w:hAnsi="Rajdhani" w:cs="Rajdhani"/>
          <w:color w:val="595959" w:themeColor="text1" w:themeTint="A6"/>
          <w:sz w:val="22"/>
          <w:szCs w:val="22"/>
        </w:rPr>
        <w:t xml:space="preserve">3 meses </w:t>
      </w:r>
      <w:r w:rsidR="007F1B5F">
        <w:rPr>
          <w:rFonts w:ascii="Rajdhani" w:hAnsi="Rajdhani" w:cs="Rajdhani"/>
          <w:color w:val="595959" w:themeColor="text1" w:themeTint="A6"/>
          <w:sz w:val="22"/>
          <w:szCs w:val="22"/>
        </w:rPr>
        <w:t>también</w:t>
      </w:r>
      <w:r w:rsidRPr="002E774E">
        <w:rPr>
          <w:rFonts w:ascii="Rajdhani" w:hAnsi="Rajdhani" w:cs="Rajdhani"/>
          <w:color w:val="595959" w:themeColor="text1" w:themeTint="A6"/>
          <w:sz w:val="22"/>
          <w:szCs w:val="22"/>
        </w:rPr>
        <w:t>,</w:t>
      </w:r>
      <w:r w:rsidR="007F1B5F">
        <w:rPr>
          <w:rFonts w:ascii="Rajdhani" w:hAnsi="Rajdhani" w:cs="Rajdhani"/>
          <w:color w:val="595959" w:themeColor="text1" w:themeTint="A6"/>
          <w:sz w:val="22"/>
          <w:szCs w:val="22"/>
        </w:rPr>
        <w:t xml:space="preserve"> esto no es una prórroga ni una suspensión. Si no que </w:t>
      </w:r>
      <w:r w:rsidRPr="002E774E">
        <w:rPr>
          <w:rFonts w:ascii="Rajdhani" w:hAnsi="Rajdhani" w:cs="Rajdhani"/>
          <w:color w:val="595959" w:themeColor="text1" w:themeTint="A6"/>
          <w:sz w:val="22"/>
          <w:szCs w:val="22"/>
        </w:rPr>
        <w:t>es un nuevo contrato</w:t>
      </w:r>
      <w:r w:rsidR="007F1B5F">
        <w:rPr>
          <w:rFonts w:ascii="Rajdhani" w:hAnsi="Rajdhani" w:cs="Rajdhani"/>
          <w:color w:val="595959" w:themeColor="text1" w:themeTint="A6"/>
          <w:sz w:val="22"/>
          <w:szCs w:val="22"/>
        </w:rPr>
        <w:t>.</w:t>
      </w:r>
    </w:p>
    <w:p w14:paraId="381B36A6" w14:textId="11220586" w:rsidR="00ED1C8A"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Prórroga</w:t>
      </w:r>
    </w:p>
    <w:p w14:paraId="613A94A8" w14:textId="1EB415C7" w:rsidR="00E502E8" w:rsidRDefault="00E502E8" w:rsidP="00E502E8">
      <w:pPr>
        <w:spacing w:line="276" w:lineRule="auto"/>
        <w:jc w:val="both"/>
        <w:rPr>
          <w:rFonts w:ascii="Rajdhani" w:hAnsi="Rajdhani" w:cs="Rajdhani"/>
          <w:color w:val="595959" w:themeColor="text1" w:themeTint="A6"/>
          <w:sz w:val="22"/>
          <w:szCs w:val="22"/>
        </w:rPr>
      </w:pPr>
      <w:r w:rsidRPr="00E502E8">
        <w:rPr>
          <w:rFonts w:ascii="Rajdhani" w:hAnsi="Rajdhani" w:cs="Rajdhani"/>
          <w:color w:val="595959" w:themeColor="text1" w:themeTint="A6"/>
          <w:sz w:val="22"/>
          <w:szCs w:val="22"/>
        </w:rPr>
        <w:t xml:space="preserve">En caso de que el contrato se hubiera concertado por una duración inferior a la máxima legal establecida y no se hubiera obtenido el título, certificado, acreditación o diploma asociado al contrato formativo, </w:t>
      </w:r>
      <w:r w:rsidRPr="00E502E8">
        <w:rPr>
          <w:rFonts w:ascii="Rajdhani" w:hAnsi="Rajdhani" w:cs="Rajdhani"/>
          <w:b/>
          <w:bCs/>
          <w:color w:val="595959" w:themeColor="text1" w:themeTint="A6"/>
          <w:sz w:val="22"/>
          <w:szCs w:val="22"/>
        </w:rPr>
        <w:t>podrá prorrogarse mediante acuerdo de las partes</w:t>
      </w:r>
      <w:r w:rsidRPr="00E502E8">
        <w:rPr>
          <w:rFonts w:ascii="Rajdhani" w:hAnsi="Rajdhani" w:cs="Rajdhani"/>
          <w:color w:val="595959" w:themeColor="text1" w:themeTint="A6"/>
          <w:sz w:val="22"/>
          <w:szCs w:val="22"/>
        </w:rPr>
        <w:t>, hasta la obtención de dicho título, certificado, acreditación o diploma sin superar nunca la duración máxima de dos años</w:t>
      </w:r>
      <w:r>
        <w:rPr>
          <w:rFonts w:ascii="Rajdhani" w:hAnsi="Rajdhani" w:cs="Rajdhani"/>
          <w:color w:val="595959" w:themeColor="text1" w:themeTint="A6"/>
          <w:sz w:val="22"/>
          <w:szCs w:val="22"/>
        </w:rPr>
        <w:t>.</w:t>
      </w:r>
    </w:p>
    <w:p w14:paraId="7DB43CB8" w14:textId="724FDFA2" w:rsidR="007F1B5F" w:rsidRDefault="007F1B5F" w:rsidP="00E502E8">
      <w:p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Es decir, la </w:t>
      </w:r>
      <w:r w:rsidRPr="007F1B5F">
        <w:rPr>
          <w:rFonts w:ascii="Rajdhani" w:hAnsi="Rajdhani" w:cs="Rajdhani"/>
          <w:b/>
          <w:color w:val="595959" w:themeColor="text1" w:themeTint="A6"/>
          <w:sz w:val="22"/>
          <w:szCs w:val="22"/>
        </w:rPr>
        <w:t>prórroga solo se puede hacer por la misma formación que se celebró el contrato inicial si no se ha obtenido el título en el tiempo establecido</w:t>
      </w:r>
      <w:r>
        <w:rPr>
          <w:rFonts w:ascii="Rajdhani" w:hAnsi="Rajdhani" w:cs="Rajdhani"/>
          <w:color w:val="595959" w:themeColor="text1" w:themeTint="A6"/>
          <w:sz w:val="22"/>
          <w:szCs w:val="22"/>
        </w:rPr>
        <w:t xml:space="preserve"> y con el máximo de 2 años de duración. </w:t>
      </w:r>
    </w:p>
    <w:p w14:paraId="71D9A4DA" w14:textId="2D1B4690" w:rsidR="00ED1C8A"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Finalización del contrato</w:t>
      </w:r>
    </w:p>
    <w:p w14:paraId="5862A876" w14:textId="1999713B" w:rsidR="00271831" w:rsidRPr="00271831" w:rsidRDefault="00271831" w:rsidP="00271831">
      <w:pPr>
        <w:widowControl w:val="0"/>
        <w:spacing w:after="200" w:line="276" w:lineRule="auto"/>
        <w:ind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 xml:space="preserve">Se extinguirán por cualquiera de las causas recogidas en el artículo 49 del Estatuto de los </w:t>
      </w:r>
      <w:r w:rsidRPr="00271831">
        <w:rPr>
          <w:rFonts w:ascii="Rajdhani" w:hAnsi="Rajdhani" w:cs="Rajdhani"/>
          <w:color w:val="595959" w:themeColor="text1" w:themeTint="A6"/>
          <w:sz w:val="22"/>
          <w:szCs w:val="22"/>
        </w:rPr>
        <w:lastRenderedPageBreak/>
        <w:t>Trabajadores (baja voluntaria, despido del trabajador, etc</w:t>
      </w:r>
      <w:r>
        <w:rPr>
          <w:rFonts w:ascii="Rajdhani" w:hAnsi="Rajdhani" w:cs="Rajdhani"/>
          <w:color w:val="595959" w:themeColor="text1" w:themeTint="A6"/>
          <w:sz w:val="22"/>
          <w:szCs w:val="22"/>
        </w:rPr>
        <w:t>.</w:t>
      </w:r>
      <w:r w:rsidRPr="00271831">
        <w:rPr>
          <w:rFonts w:ascii="Rajdhani" w:hAnsi="Rajdhani" w:cs="Rajdhani"/>
          <w:color w:val="595959" w:themeColor="text1" w:themeTint="A6"/>
          <w:sz w:val="22"/>
          <w:szCs w:val="22"/>
        </w:rPr>
        <w:t>)</w:t>
      </w:r>
      <w:r w:rsidR="007F1B5F">
        <w:rPr>
          <w:rFonts w:ascii="Rajdhani" w:hAnsi="Rajdhani" w:cs="Rajdhani"/>
          <w:color w:val="595959" w:themeColor="text1" w:themeTint="A6"/>
          <w:sz w:val="22"/>
          <w:szCs w:val="22"/>
        </w:rPr>
        <w:t xml:space="preserve">. </w:t>
      </w:r>
      <w:r w:rsidR="007F1B5F" w:rsidRPr="007F1B5F">
        <w:rPr>
          <w:rFonts w:ascii="Rajdhani" w:hAnsi="Rajdhani" w:cs="Rajdhani"/>
          <w:b/>
          <w:color w:val="595959" w:themeColor="text1" w:themeTint="A6"/>
          <w:sz w:val="22"/>
          <w:szCs w:val="22"/>
        </w:rPr>
        <w:t>No genera derecho a recibir indemnización</w:t>
      </w:r>
      <w:r w:rsidR="007F1B5F">
        <w:rPr>
          <w:rFonts w:ascii="Rajdhani" w:hAnsi="Rajdhani" w:cs="Rajdhani"/>
          <w:color w:val="595959" w:themeColor="text1" w:themeTint="A6"/>
          <w:sz w:val="22"/>
          <w:szCs w:val="22"/>
        </w:rPr>
        <w:t xml:space="preserve"> (</w:t>
      </w:r>
      <w:r w:rsidR="007F1B5F" w:rsidRPr="007F1B5F">
        <w:rPr>
          <w:rFonts w:ascii="Rajdhani" w:hAnsi="Rajdhani" w:cs="Rajdhani"/>
          <w:color w:val="595959" w:themeColor="text1" w:themeTint="A6"/>
          <w:sz w:val="22"/>
          <w:szCs w:val="22"/>
        </w:rPr>
        <w:t>letra c) del artículo 49.1 del ET</w:t>
      </w:r>
      <w:r w:rsidR="007F1B5F">
        <w:rPr>
          <w:rFonts w:ascii="Rajdhani" w:hAnsi="Rajdhani" w:cs="Rajdhani"/>
          <w:color w:val="595959" w:themeColor="text1" w:themeTint="A6"/>
          <w:sz w:val="22"/>
          <w:szCs w:val="22"/>
        </w:rPr>
        <w:t>)</w:t>
      </w:r>
      <w:r w:rsidR="007F1B5F" w:rsidRPr="007F1B5F">
        <w:rPr>
          <w:rFonts w:ascii="Rajdhani" w:hAnsi="Rajdhani" w:cs="Rajdhani"/>
          <w:color w:val="595959" w:themeColor="text1" w:themeTint="A6"/>
          <w:sz w:val="22"/>
          <w:szCs w:val="22"/>
        </w:rPr>
        <w:t>.</w:t>
      </w:r>
    </w:p>
    <w:p w14:paraId="7C1D21CF" w14:textId="2DADAF0E" w:rsidR="00271831" w:rsidRPr="00271831" w:rsidRDefault="00271831" w:rsidP="00271831">
      <w:pPr>
        <w:widowControl w:val="0"/>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271831">
        <w:rPr>
          <w:rFonts w:ascii="Rajdhani" w:hAnsi="Rajdhani" w:cs="Rajdhani"/>
          <w:b/>
          <w:bCs/>
          <w:color w:val="595959" w:themeColor="text1" w:themeTint="A6"/>
          <w:sz w:val="22"/>
          <w:szCs w:val="22"/>
        </w:rPr>
        <w:t>IMPORTANTE PREAVISO DE FIN DE CONTRATO</w:t>
      </w:r>
      <w:r w:rsidRPr="00271831">
        <w:rPr>
          <w:rFonts w:ascii="Rajdhani" w:hAnsi="Rajdhani" w:cs="Rajdhani"/>
          <w:color w:val="595959" w:themeColor="text1" w:themeTint="A6"/>
          <w:sz w:val="22"/>
          <w:szCs w:val="22"/>
        </w:rPr>
        <w:t xml:space="preserve">: aunque el contrato tiene pactada una fecha de fin, hay que comunicar al trabajador por escrito con un </w:t>
      </w:r>
      <w:r w:rsidRPr="007F1B5F">
        <w:rPr>
          <w:rFonts w:ascii="Rajdhani" w:hAnsi="Rajdhani" w:cs="Rajdhani"/>
          <w:b/>
          <w:color w:val="595959" w:themeColor="text1" w:themeTint="A6"/>
          <w:sz w:val="22"/>
          <w:szCs w:val="22"/>
        </w:rPr>
        <w:t xml:space="preserve">preaviso de quince días a la finalización </w:t>
      </w:r>
      <w:r w:rsidRPr="007F1B5F">
        <w:rPr>
          <w:rFonts w:ascii="Rajdhani" w:hAnsi="Rajdhani" w:cs="Rajdhani"/>
          <w:color w:val="595959" w:themeColor="text1" w:themeTint="A6"/>
          <w:sz w:val="22"/>
          <w:szCs w:val="22"/>
        </w:rPr>
        <w:t>que no se le va a renovar</w:t>
      </w:r>
      <w:r w:rsidRPr="00271831">
        <w:rPr>
          <w:rFonts w:ascii="Rajdhani" w:hAnsi="Rajdhani" w:cs="Rajdhani"/>
          <w:color w:val="595959" w:themeColor="text1" w:themeTint="A6"/>
          <w:sz w:val="22"/>
          <w:szCs w:val="22"/>
        </w:rPr>
        <w:t xml:space="preserve">. </w:t>
      </w:r>
    </w:p>
    <w:p w14:paraId="6A5A8AF2" w14:textId="2BD53015" w:rsidR="00271831" w:rsidRPr="00271831" w:rsidRDefault="00271831" w:rsidP="00B67783">
      <w:pPr>
        <w:widowControl w:val="0"/>
        <w:pBdr>
          <w:top w:val="nil"/>
          <w:left w:val="nil"/>
          <w:bottom w:val="nil"/>
          <w:right w:val="nil"/>
          <w:between w:val="nil"/>
        </w:pBdr>
        <w:spacing w:after="240" w:line="276" w:lineRule="auto"/>
        <w:ind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 xml:space="preserve">El </w:t>
      </w:r>
      <w:r w:rsidRPr="007F1B5F">
        <w:rPr>
          <w:rFonts w:ascii="Rajdhani" w:hAnsi="Rajdhani" w:cs="Rajdhani"/>
          <w:b/>
          <w:color w:val="595959" w:themeColor="text1" w:themeTint="A6"/>
          <w:sz w:val="22"/>
          <w:szCs w:val="22"/>
        </w:rPr>
        <w:t>incumplimiento</w:t>
      </w:r>
      <w:r w:rsidR="007F1B5F" w:rsidRPr="007F1B5F">
        <w:rPr>
          <w:rFonts w:ascii="Rajdhani" w:hAnsi="Rajdhani" w:cs="Rajdhani"/>
          <w:b/>
          <w:color w:val="595959" w:themeColor="text1" w:themeTint="A6"/>
          <w:sz w:val="22"/>
          <w:szCs w:val="22"/>
        </w:rPr>
        <w:t xml:space="preserve"> del preaviso</w:t>
      </w:r>
      <w:r w:rsidRPr="007F1B5F">
        <w:rPr>
          <w:rFonts w:ascii="Rajdhani" w:hAnsi="Rajdhani" w:cs="Rajdhani"/>
          <w:b/>
          <w:color w:val="595959" w:themeColor="text1" w:themeTint="A6"/>
          <w:sz w:val="22"/>
          <w:szCs w:val="22"/>
        </w:rPr>
        <w:t xml:space="preserve"> por la empresa dará lugar a una indemnización al trabajador equivalente al salario correspondiente a los días en que dicho plazo se haya incumplido</w:t>
      </w:r>
      <w:r w:rsidRPr="00271831">
        <w:rPr>
          <w:rFonts w:ascii="Rajdhani" w:hAnsi="Rajdhani" w:cs="Rajdhani"/>
          <w:color w:val="595959" w:themeColor="text1" w:themeTint="A6"/>
          <w:sz w:val="22"/>
          <w:szCs w:val="22"/>
        </w:rPr>
        <w:t xml:space="preserve">. Este sería </w:t>
      </w:r>
      <w:r w:rsidRPr="004E05E7">
        <w:rPr>
          <w:rFonts w:ascii="Rajdhani" w:hAnsi="Rajdhani" w:cs="Rajdhani"/>
          <w:color w:val="595959" w:themeColor="text1" w:themeTint="A6"/>
          <w:sz w:val="22"/>
          <w:szCs w:val="22"/>
          <w:u w:val="single"/>
        </w:rPr>
        <w:t>el único caso en el que el trabajador recibiese una indemnización por fin de contrato</w:t>
      </w:r>
      <w:r w:rsidRPr="00271831">
        <w:rPr>
          <w:rFonts w:ascii="Rajdhani" w:hAnsi="Rajdhani" w:cs="Rajdhani"/>
          <w:color w:val="595959" w:themeColor="text1" w:themeTint="A6"/>
          <w:sz w:val="22"/>
          <w:szCs w:val="22"/>
        </w:rPr>
        <w:t>.</w:t>
      </w:r>
    </w:p>
    <w:p w14:paraId="198ECF84" w14:textId="2ED9F41F" w:rsidR="00271831" w:rsidRPr="00271831" w:rsidRDefault="00271831" w:rsidP="004A0CFF">
      <w:pPr>
        <w:widowControl w:val="0"/>
        <w:spacing w:line="276" w:lineRule="auto"/>
        <w:ind w:right="-198"/>
        <w:jc w:val="both"/>
        <w:rPr>
          <w:rFonts w:ascii="Rajdhani" w:hAnsi="Rajdhani" w:cs="Rajdhani"/>
          <w:b/>
          <w:bCs/>
          <w:color w:val="00C2D3"/>
          <w:sz w:val="28"/>
          <w:szCs w:val="28"/>
        </w:rPr>
      </w:pPr>
      <w:r w:rsidRPr="00271831">
        <w:rPr>
          <w:rFonts w:ascii="Rajdhani" w:hAnsi="Rajdhani" w:cs="Rajdhani"/>
          <w:b/>
          <w:bCs/>
          <w:color w:val="00C2D3"/>
          <w:sz w:val="28"/>
          <w:szCs w:val="28"/>
        </w:rPr>
        <w:t>Incentivos</w:t>
      </w:r>
    </w:p>
    <w:p w14:paraId="16BBB0C1" w14:textId="77777777" w:rsidR="00271831" w:rsidRPr="00271831" w:rsidRDefault="00271831" w:rsidP="00271831">
      <w:pPr>
        <w:widowControl w:val="0"/>
        <w:spacing w:after="200" w:line="276" w:lineRule="auto"/>
        <w:ind w:left="708" w:right="-198"/>
        <w:jc w:val="both"/>
        <w:rPr>
          <w:rFonts w:ascii="Rajdhani" w:hAnsi="Rajdhani" w:cs="Rajdhani"/>
          <w:color w:val="595959" w:themeColor="text1" w:themeTint="A6"/>
          <w:sz w:val="22"/>
          <w:szCs w:val="22"/>
        </w:rPr>
      </w:pPr>
      <w:r w:rsidRPr="00271831">
        <w:rPr>
          <w:rFonts w:ascii="Rajdhani" w:hAnsi="Rajdhani" w:cs="Rajdhani"/>
          <w:b/>
          <w:bCs/>
          <w:color w:val="595959" w:themeColor="text1" w:themeTint="A6"/>
          <w:sz w:val="22"/>
          <w:szCs w:val="22"/>
        </w:rPr>
        <w:t>1. Reducción de cuotas en los seguros sociales</w:t>
      </w:r>
      <w:r w:rsidRPr="00271831">
        <w:rPr>
          <w:rFonts w:ascii="Rajdhani" w:hAnsi="Rajdhani" w:cs="Rajdhani"/>
          <w:color w:val="595959" w:themeColor="text1" w:themeTint="A6"/>
          <w:sz w:val="22"/>
          <w:szCs w:val="22"/>
        </w:rPr>
        <w:t xml:space="preserve"> (todas las contingencias a cargo de empresa y trabajador):</w:t>
      </w:r>
    </w:p>
    <w:p w14:paraId="39789FA0" w14:textId="77777777" w:rsidR="00271831" w:rsidRPr="00271831" w:rsidRDefault="00271831" w:rsidP="00271831">
      <w:pPr>
        <w:widowControl w:val="0"/>
        <w:numPr>
          <w:ilvl w:val="0"/>
          <w:numId w:val="6"/>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Reducción del 100% en empresas de menos de 250 trabajadores.</w:t>
      </w:r>
    </w:p>
    <w:p w14:paraId="639089DA" w14:textId="77777777" w:rsidR="00271831" w:rsidRPr="00271831" w:rsidRDefault="00271831" w:rsidP="00271831">
      <w:pPr>
        <w:widowControl w:val="0"/>
        <w:numPr>
          <w:ilvl w:val="0"/>
          <w:numId w:val="6"/>
        </w:numPr>
        <w:pBdr>
          <w:top w:val="nil"/>
          <w:left w:val="nil"/>
          <w:bottom w:val="nil"/>
          <w:right w:val="nil"/>
          <w:between w:val="nil"/>
        </w:pBdr>
        <w:spacing w:after="200" w:line="276" w:lineRule="auto"/>
        <w:ind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Reducción del 75% en empresas de 250 o más trabajadores.</w:t>
      </w:r>
    </w:p>
    <w:p w14:paraId="3B054A09" w14:textId="77777777" w:rsidR="00271831" w:rsidRPr="00271831" w:rsidRDefault="00271831" w:rsidP="00271831">
      <w:pPr>
        <w:widowControl w:val="0"/>
        <w:spacing w:after="200" w:line="276" w:lineRule="auto"/>
        <w:ind w:left="708" w:right="-198"/>
        <w:jc w:val="both"/>
        <w:rPr>
          <w:rFonts w:ascii="Rajdhani" w:hAnsi="Rajdhani" w:cs="Rajdhani"/>
          <w:b/>
          <w:bCs/>
          <w:color w:val="595959" w:themeColor="text1" w:themeTint="A6"/>
          <w:sz w:val="22"/>
          <w:szCs w:val="22"/>
        </w:rPr>
      </w:pPr>
      <w:r w:rsidRPr="00271831">
        <w:rPr>
          <w:rFonts w:ascii="Rajdhani" w:hAnsi="Rajdhani" w:cs="Rajdhani"/>
          <w:b/>
          <w:bCs/>
          <w:color w:val="595959" w:themeColor="text1" w:themeTint="A6"/>
          <w:sz w:val="22"/>
          <w:szCs w:val="22"/>
        </w:rPr>
        <w:t>2. Curso de formación 100% bonificado.</w:t>
      </w:r>
    </w:p>
    <w:p w14:paraId="7E5B52F0" w14:textId="35204784" w:rsidR="00271831" w:rsidRPr="00271831" w:rsidRDefault="00271831" w:rsidP="00271831">
      <w:pPr>
        <w:widowControl w:val="0"/>
        <w:spacing w:after="200" w:line="276" w:lineRule="auto"/>
        <w:ind w:left="708" w:right="-198"/>
        <w:jc w:val="both"/>
        <w:rPr>
          <w:rFonts w:ascii="Rajdhani" w:hAnsi="Rajdhani" w:cs="Rajdhani"/>
          <w:b/>
          <w:bCs/>
          <w:color w:val="595959" w:themeColor="text1" w:themeTint="A6"/>
          <w:sz w:val="22"/>
          <w:szCs w:val="22"/>
        </w:rPr>
      </w:pPr>
      <w:r w:rsidRPr="00271831">
        <w:rPr>
          <w:rFonts w:ascii="Rajdhani" w:hAnsi="Rajdhani" w:cs="Rajdhani"/>
          <w:b/>
          <w:bCs/>
          <w:color w:val="595959" w:themeColor="text1" w:themeTint="A6"/>
          <w:sz w:val="22"/>
          <w:szCs w:val="22"/>
        </w:rPr>
        <w:t>3. Bonificación por tutorización:</w:t>
      </w:r>
    </w:p>
    <w:p w14:paraId="1089B5C7" w14:textId="77777777" w:rsidR="00271831" w:rsidRPr="00271831" w:rsidRDefault="00271831" w:rsidP="00271831">
      <w:pPr>
        <w:widowControl w:val="0"/>
        <w:spacing w:after="200" w:line="276" w:lineRule="auto"/>
        <w:ind w:left="1416"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Empresas con menos de 5 trabajadores: 2 euros/h (max.2 euros/mes; max.40 horas/mes)</w:t>
      </w:r>
    </w:p>
    <w:p w14:paraId="0E0F5F0D" w14:textId="77777777" w:rsidR="00271831" w:rsidRPr="00271831" w:rsidRDefault="00271831" w:rsidP="00271831">
      <w:pPr>
        <w:widowControl w:val="0"/>
        <w:spacing w:after="200" w:line="276" w:lineRule="auto"/>
        <w:ind w:left="1416"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Empresas con 5 o más trabajadores: 1,5 euros/h (max.60 euros /mes; max.40 horas/mes)</w:t>
      </w:r>
    </w:p>
    <w:p w14:paraId="7EBE1B55" w14:textId="4F0DD7AE" w:rsidR="00271831" w:rsidRPr="00271831" w:rsidRDefault="00271831" w:rsidP="00271831">
      <w:pPr>
        <w:widowControl w:val="0"/>
        <w:spacing w:after="200" w:line="276" w:lineRule="auto"/>
        <w:ind w:left="708" w:right="-198"/>
        <w:jc w:val="both"/>
        <w:rPr>
          <w:rFonts w:ascii="Rajdhani" w:hAnsi="Rajdhani" w:cs="Rajdhani"/>
          <w:color w:val="595959" w:themeColor="text1" w:themeTint="A6"/>
          <w:sz w:val="22"/>
          <w:szCs w:val="22"/>
        </w:rPr>
      </w:pPr>
      <w:r>
        <w:rPr>
          <w:rFonts w:ascii="Rajdhani" w:hAnsi="Rajdhani" w:cs="Rajdhani"/>
          <w:b/>
          <w:bCs/>
          <w:color w:val="595959" w:themeColor="text1" w:themeTint="A6"/>
          <w:sz w:val="22"/>
          <w:szCs w:val="22"/>
        </w:rPr>
        <w:t>4</w:t>
      </w:r>
      <w:r w:rsidRPr="00271831">
        <w:rPr>
          <w:rFonts w:ascii="Rajdhani" w:hAnsi="Rajdhani" w:cs="Rajdhani"/>
          <w:b/>
          <w:bCs/>
          <w:color w:val="595959" w:themeColor="text1" w:themeTint="A6"/>
          <w:sz w:val="22"/>
          <w:szCs w:val="22"/>
        </w:rPr>
        <w:t>. Al finalizar el contrato, se puede transformar en indefinido bonificado</w:t>
      </w:r>
      <w:r w:rsidRPr="00271831">
        <w:rPr>
          <w:rFonts w:ascii="Rajdhani" w:hAnsi="Rajdhani" w:cs="Rajdhani"/>
          <w:color w:val="595959" w:themeColor="text1" w:themeTint="A6"/>
          <w:sz w:val="22"/>
          <w:szCs w:val="22"/>
        </w:rPr>
        <w:t xml:space="preserve"> (bonificación de 1500 euros o 1800 en caso de mujeres). No tendrá bonificación si se transforma a indefinido antes de la fecha de finalización del contrato.</w:t>
      </w:r>
    </w:p>
    <w:p w14:paraId="48B80738" w14:textId="3E439E07" w:rsidR="00271831" w:rsidRPr="00271831" w:rsidRDefault="00271831" w:rsidP="004A0CFF">
      <w:pPr>
        <w:widowControl w:val="0"/>
        <w:spacing w:line="276" w:lineRule="auto"/>
        <w:ind w:right="-198"/>
        <w:jc w:val="both"/>
        <w:rPr>
          <w:rFonts w:ascii="Rajdhani" w:hAnsi="Rajdhani" w:cs="Rajdhani"/>
          <w:b/>
          <w:bCs/>
          <w:color w:val="00C2D3"/>
          <w:sz w:val="28"/>
          <w:szCs w:val="28"/>
        </w:rPr>
      </w:pPr>
      <w:r>
        <w:rPr>
          <w:rFonts w:ascii="Rajdhani Medium" w:eastAsia="Rajdhani Medium" w:hAnsi="Rajdhani Medium" w:cs="Rajdhani Medium"/>
          <w:color w:val="595959"/>
        </w:rPr>
        <w:t xml:space="preserve"> </w:t>
      </w:r>
      <w:r w:rsidRPr="00271831">
        <w:rPr>
          <w:rFonts w:ascii="Rajdhani" w:hAnsi="Rajdhani" w:cs="Rajdhani"/>
          <w:b/>
          <w:bCs/>
          <w:color w:val="00C2D3"/>
          <w:sz w:val="28"/>
          <w:szCs w:val="28"/>
        </w:rPr>
        <w:t>Beneficios para el trabajador</w:t>
      </w:r>
    </w:p>
    <w:p w14:paraId="56F9CBF4" w14:textId="77777777" w:rsidR="00271831" w:rsidRPr="00271831" w:rsidRDefault="00271831" w:rsidP="00271831">
      <w:pPr>
        <w:widowControl w:val="0"/>
        <w:spacing w:after="200" w:line="276" w:lineRule="auto"/>
        <w:ind w:left="708"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1. Reducción del 100% de la cuota del trabajador.</w:t>
      </w:r>
    </w:p>
    <w:p w14:paraId="48123CF6" w14:textId="77777777" w:rsidR="00271831" w:rsidRPr="00271831" w:rsidRDefault="00271831" w:rsidP="00271831">
      <w:pPr>
        <w:widowControl w:val="0"/>
        <w:spacing w:after="200" w:line="276" w:lineRule="auto"/>
        <w:ind w:left="708"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2. Total protección social: Goza de todas las coberturas básicas en materia de Seguridad Social (incluyendo Cobertura del Fondo de Garantía Salarial).</w:t>
      </w:r>
    </w:p>
    <w:p w14:paraId="7EB983BA" w14:textId="77777777" w:rsidR="00271831" w:rsidRPr="00271831" w:rsidRDefault="00271831" w:rsidP="00271831">
      <w:pPr>
        <w:widowControl w:val="0"/>
        <w:spacing w:after="200" w:line="276" w:lineRule="auto"/>
        <w:ind w:left="708"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3. Prestación por desempleo.</w:t>
      </w:r>
    </w:p>
    <w:p w14:paraId="2DFF7906" w14:textId="519AF2F7" w:rsidR="00271831" w:rsidRDefault="00271831" w:rsidP="00271831">
      <w:pPr>
        <w:widowControl w:val="0"/>
        <w:spacing w:after="200" w:line="276" w:lineRule="auto"/>
        <w:ind w:left="708" w:right="-198"/>
        <w:jc w:val="both"/>
        <w:rPr>
          <w:rFonts w:ascii="Rajdhani" w:hAnsi="Rajdhani" w:cs="Rajdhani"/>
          <w:color w:val="595959" w:themeColor="text1" w:themeTint="A6"/>
          <w:sz w:val="22"/>
          <w:szCs w:val="22"/>
        </w:rPr>
      </w:pPr>
      <w:r w:rsidRPr="00271831">
        <w:rPr>
          <w:rFonts w:ascii="Rajdhani" w:hAnsi="Rajdhani" w:cs="Rajdhani"/>
          <w:color w:val="595959" w:themeColor="text1" w:themeTint="A6"/>
          <w:sz w:val="22"/>
          <w:szCs w:val="22"/>
        </w:rPr>
        <w:t>4. Cualificación profesional: El trabajador obtiene una formación teórica y a la vez pone en práctica los conocimientos que adquiere con la formación. El trabajador obtiene una formación teórica y a la vez pone en práctica los conocimientos que adquiere con la formación (obtención de un Certificado de Profesionalidad).</w:t>
      </w:r>
    </w:p>
    <w:p w14:paraId="33485E45" w14:textId="7A554F42" w:rsidR="008F52E7" w:rsidRPr="00E71680" w:rsidRDefault="008F52E7" w:rsidP="008F52E7">
      <w:pPr>
        <w:spacing w:line="276" w:lineRule="auto"/>
        <w:ind w:left="708"/>
        <w:jc w:val="both"/>
        <w:rPr>
          <w:rFonts w:ascii="Rajdhani" w:hAnsi="Rajdhani" w:cs="Rajdhani"/>
          <w:color w:val="595959" w:themeColor="text1" w:themeTint="A6"/>
          <w:sz w:val="22"/>
          <w:szCs w:val="22"/>
        </w:rPr>
      </w:pPr>
      <w:bookmarkStart w:id="0" w:name="_GoBack"/>
      <w:r>
        <w:rPr>
          <w:rFonts w:ascii="Rajdhani" w:hAnsi="Rajdhani" w:cs="Rajdhani"/>
          <w:color w:val="595959" w:themeColor="text1" w:themeTint="A6"/>
          <w:sz w:val="22"/>
          <w:szCs w:val="22"/>
        </w:rPr>
        <w:t xml:space="preserve">* Que el trabajador esté inscrito en la Garantía Juvenil no es requisito obligatorio, pero si está inscrito hay que indicarlo a la hora de comunicar el contrato al SEPE. </w:t>
      </w:r>
      <w:r w:rsidRPr="008F52E7">
        <w:rPr>
          <w:rFonts w:ascii="Rajdhani" w:hAnsi="Rajdhani" w:cs="Rajdhani"/>
          <w:b/>
          <w:bCs/>
          <w:color w:val="595959" w:themeColor="text1" w:themeTint="A6"/>
          <w:sz w:val="22"/>
          <w:szCs w:val="22"/>
        </w:rPr>
        <w:t>A TENER EN CUENTA.</w:t>
      </w:r>
      <w:r w:rsidRPr="008F52E7">
        <w:rPr>
          <w:rFonts w:ascii="Rajdhani" w:hAnsi="Rajdhani" w:cs="Rajdhani"/>
          <w:color w:val="595959" w:themeColor="text1" w:themeTint="A6"/>
          <w:sz w:val="22"/>
          <w:szCs w:val="22"/>
        </w:rPr>
        <w:t> En el supuesto de trabajadores inscritos en el Sistema Nacional de Garantía Juvenil, se reducirá el 100% de las cuotas de los trabajadores a la Seguridad Social durante toda la vigencia del contrato, incluidas sus prórrogas.</w:t>
      </w:r>
    </w:p>
    <w:bookmarkEnd w:id="0"/>
    <w:p w14:paraId="4067DFFF" w14:textId="51337ABB" w:rsidR="008F52E7" w:rsidRDefault="008F52E7" w:rsidP="00271831">
      <w:pPr>
        <w:widowControl w:val="0"/>
        <w:spacing w:after="200" w:line="276" w:lineRule="auto"/>
        <w:ind w:left="708" w:right="-198"/>
        <w:jc w:val="both"/>
        <w:rPr>
          <w:rFonts w:ascii="Rajdhani" w:hAnsi="Rajdhani" w:cs="Rajdhani"/>
          <w:color w:val="595959" w:themeColor="text1" w:themeTint="A6"/>
          <w:sz w:val="22"/>
          <w:szCs w:val="22"/>
        </w:rPr>
      </w:pPr>
    </w:p>
    <w:p w14:paraId="67BCE19F" w14:textId="77777777" w:rsidR="00F70E6C" w:rsidRDefault="00E71680" w:rsidP="008F52E7">
      <w:pPr>
        <w:widowControl w:val="0"/>
        <w:spacing w:line="276" w:lineRule="auto"/>
        <w:ind w:right="-198"/>
        <w:jc w:val="both"/>
        <w:rPr>
          <w:rFonts w:ascii="Rajdhani" w:hAnsi="Rajdhani" w:cs="Rajdhani"/>
          <w:color w:val="595959" w:themeColor="text1" w:themeTint="A6"/>
          <w:sz w:val="22"/>
          <w:szCs w:val="22"/>
        </w:rPr>
      </w:pPr>
      <w:r w:rsidRPr="00F70E6C">
        <w:rPr>
          <w:rFonts w:ascii="Rajdhani" w:hAnsi="Rajdhani" w:cs="Rajdhani"/>
          <w:b/>
          <w:bCs/>
          <w:color w:val="00C2D3"/>
          <w:sz w:val="28"/>
          <w:szCs w:val="28"/>
        </w:rPr>
        <w:lastRenderedPageBreak/>
        <w:t xml:space="preserve">Requisitos empresa </w:t>
      </w:r>
    </w:p>
    <w:p w14:paraId="5F8AC56B" w14:textId="77777777" w:rsidR="00F70E6C" w:rsidRDefault="00E71680" w:rsidP="00F70E6C">
      <w:pPr>
        <w:pStyle w:val="Prrafodelista"/>
        <w:widowControl w:val="0"/>
        <w:numPr>
          <w:ilvl w:val="0"/>
          <w:numId w:val="13"/>
        </w:numPr>
        <w:spacing w:after="200" w:line="276" w:lineRule="auto"/>
        <w:ind w:right="-198"/>
        <w:jc w:val="both"/>
        <w:rPr>
          <w:rFonts w:ascii="Rajdhani" w:hAnsi="Rajdhani" w:cs="Rajdhani"/>
          <w:color w:val="595959" w:themeColor="text1" w:themeTint="A6"/>
          <w:sz w:val="22"/>
          <w:szCs w:val="22"/>
        </w:rPr>
      </w:pPr>
      <w:r w:rsidRPr="00F70E6C">
        <w:rPr>
          <w:rFonts w:ascii="Rajdhani" w:hAnsi="Rajdhani" w:cs="Rajdhani"/>
          <w:color w:val="595959" w:themeColor="text1" w:themeTint="A6"/>
          <w:sz w:val="22"/>
          <w:szCs w:val="22"/>
        </w:rPr>
        <w:t>Hallarse al corriente en el cumplimiento de sus obligaciones tributarias y de Seguridad Social tanto en la fecha de alta de los trabajadores como durante la ap</w:t>
      </w:r>
      <w:r w:rsidR="00F70E6C">
        <w:rPr>
          <w:rFonts w:ascii="Rajdhani" w:hAnsi="Rajdhani" w:cs="Rajdhani"/>
          <w:color w:val="595959" w:themeColor="text1" w:themeTint="A6"/>
          <w:sz w:val="22"/>
          <w:szCs w:val="22"/>
        </w:rPr>
        <w:t xml:space="preserve">licación de las bonificaciones. </w:t>
      </w:r>
    </w:p>
    <w:p w14:paraId="0A556A43" w14:textId="34D353F8" w:rsidR="00F70E6C" w:rsidRDefault="00E71680" w:rsidP="00F70E6C">
      <w:pPr>
        <w:pStyle w:val="Prrafodelista"/>
        <w:widowControl w:val="0"/>
        <w:numPr>
          <w:ilvl w:val="0"/>
          <w:numId w:val="13"/>
        </w:numPr>
        <w:spacing w:after="200" w:line="276" w:lineRule="auto"/>
        <w:ind w:right="-198"/>
        <w:jc w:val="both"/>
        <w:rPr>
          <w:rFonts w:ascii="Rajdhani" w:hAnsi="Rajdhani" w:cs="Rajdhani"/>
          <w:color w:val="595959" w:themeColor="text1" w:themeTint="A6"/>
          <w:sz w:val="22"/>
          <w:szCs w:val="22"/>
        </w:rPr>
      </w:pPr>
      <w:r w:rsidRPr="00F70E6C">
        <w:rPr>
          <w:rFonts w:ascii="Rajdhani" w:hAnsi="Rajdhani" w:cs="Rajdhani"/>
          <w:color w:val="595959" w:themeColor="text1" w:themeTint="A6"/>
          <w:sz w:val="22"/>
          <w:szCs w:val="22"/>
        </w:rPr>
        <w:t>No haber sido excluidos del acceso a los beneficios derivados de la aplicación de los programas de empleo por la comisión de infraccion</w:t>
      </w:r>
      <w:r w:rsidR="00F70E6C">
        <w:rPr>
          <w:rFonts w:ascii="Rajdhani" w:hAnsi="Rajdhani" w:cs="Rajdhani"/>
          <w:color w:val="595959" w:themeColor="text1" w:themeTint="A6"/>
          <w:sz w:val="22"/>
          <w:szCs w:val="22"/>
        </w:rPr>
        <w:t xml:space="preserve">es muy graves no prescritas. </w:t>
      </w:r>
      <w:r w:rsidR="00B6360A">
        <w:rPr>
          <w:rFonts w:ascii="Rajdhani" w:hAnsi="Rajdhani" w:cs="Rajdhani"/>
          <w:color w:val="595959" w:themeColor="text1" w:themeTint="A6"/>
          <w:sz w:val="22"/>
          <w:szCs w:val="22"/>
        </w:rPr>
        <w:t xml:space="preserve">Hay que revisar de cada empresa </w:t>
      </w:r>
      <w:r w:rsidR="00F77FB1">
        <w:rPr>
          <w:rFonts w:ascii="Rajdhani" w:hAnsi="Rajdhani" w:cs="Rajdhani"/>
          <w:color w:val="595959" w:themeColor="text1" w:themeTint="A6"/>
          <w:sz w:val="22"/>
          <w:szCs w:val="22"/>
        </w:rPr>
        <w:t xml:space="preserve">si ha tenido sanciones no prescritas que impidan aplicar estos beneficios. No hay una lista cerrada, con lo que habrá que revisar la situación de cada empresa. </w:t>
      </w:r>
    </w:p>
    <w:p w14:paraId="6F81B982" w14:textId="4CDD56B3" w:rsidR="00F70E6C" w:rsidRPr="00F70E6C" w:rsidRDefault="00F70E6C" w:rsidP="004A0CFF">
      <w:pPr>
        <w:widowControl w:val="0"/>
        <w:spacing w:line="276" w:lineRule="auto"/>
        <w:ind w:right="-198"/>
        <w:jc w:val="both"/>
        <w:rPr>
          <w:rFonts w:ascii="Rajdhani" w:hAnsi="Rajdhani" w:cs="Rajdhani"/>
          <w:color w:val="595959" w:themeColor="text1" w:themeTint="A6"/>
          <w:sz w:val="22"/>
          <w:szCs w:val="22"/>
        </w:rPr>
      </w:pPr>
      <w:r>
        <w:rPr>
          <w:rFonts w:ascii="Rajdhani" w:hAnsi="Rajdhani" w:cs="Rajdhani"/>
          <w:b/>
          <w:bCs/>
          <w:color w:val="00C2D3"/>
          <w:sz w:val="28"/>
          <w:szCs w:val="28"/>
        </w:rPr>
        <w:t>Exclusiones</w:t>
      </w:r>
    </w:p>
    <w:p w14:paraId="3EDCF41E" w14:textId="52BB130B" w:rsidR="00F70E6C" w:rsidRDefault="00F70E6C" w:rsidP="00E71680">
      <w:pPr>
        <w:widowControl w:val="0"/>
        <w:spacing w:after="200" w:line="276" w:lineRule="auto"/>
        <w:ind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No se podrá celebrar contrato de formación en alternancia: </w:t>
      </w:r>
    </w:p>
    <w:p w14:paraId="7C94DA70" w14:textId="77777777" w:rsidR="00F70E6C" w:rsidRDefault="00F70E6C" w:rsidP="00E71680">
      <w:pPr>
        <w:widowControl w:val="0"/>
        <w:spacing w:after="200" w:line="276" w:lineRule="auto"/>
        <w:ind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1. </w:t>
      </w:r>
      <w:r w:rsidR="00E71680" w:rsidRPr="00F70E6C">
        <w:rPr>
          <w:rFonts w:ascii="Rajdhani" w:hAnsi="Rajdhani" w:cs="Rajdhani"/>
          <w:color w:val="595959" w:themeColor="text1" w:themeTint="A6"/>
          <w:sz w:val="22"/>
          <w:szCs w:val="22"/>
        </w:rPr>
        <w:t xml:space="preserve">Relaciones Laborales de </w:t>
      </w:r>
      <w:r w:rsidR="00E71680" w:rsidRPr="00F70E6C">
        <w:rPr>
          <w:rFonts w:ascii="Rajdhani" w:hAnsi="Rajdhani" w:cs="Rajdhani"/>
          <w:b/>
          <w:color w:val="595959" w:themeColor="text1" w:themeTint="A6"/>
          <w:sz w:val="22"/>
          <w:szCs w:val="22"/>
        </w:rPr>
        <w:t>Carácter Especial</w:t>
      </w:r>
      <w:r w:rsidR="00E71680" w:rsidRPr="00F70E6C">
        <w:rPr>
          <w:rFonts w:ascii="Rajdhani" w:hAnsi="Rajdhani" w:cs="Rajdhani"/>
          <w:color w:val="595959" w:themeColor="text1" w:themeTint="A6"/>
          <w:sz w:val="22"/>
          <w:szCs w:val="22"/>
        </w:rPr>
        <w:t>.</w:t>
      </w:r>
      <w:r>
        <w:rPr>
          <w:rFonts w:ascii="Rajdhani" w:hAnsi="Rajdhani" w:cs="Rajdhani"/>
          <w:color w:val="595959" w:themeColor="text1" w:themeTint="A6"/>
          <w:sz w:val="22"/>
          <w:szCs w:val="22"/>
        </w:rPr>
        <w:t xml:space="preserve"> </w:t>
      </w:r>
    </w:p>
    <w:p w14:paraId="737AC574" w14:textId="77777777" w:rsidR="00F70E6C" w:rsidRPr="00F70E6C" w:rsidRDefault="00F70E6C" w:rsidP="00E71680">
      <w:pPr>
        <w:widowControl w:val="0"/>
        <w:spacing w:after="200" w:line="276" w:lineRule="auto"/>
        <w:ind w:right="-198"/>
        <w:jc w:val="both"/>
        <w:rPr>
          <w:rFonts w:ascii="Rajdhani" w:hAnsi="Rajdhani" w:cs="Rajdhani"/>
          <w:b/>
          <w:color w:val="595959" w:themeColor="text1" w:themeTint="A6"/>
          <w:sz w:val="22"/>
          <w:szCs w:val="22"/>
        </w:rPr>
      </w:pPr>
      <w:r>
        <w:rPr>
          <w:rFonts w:ascii="Rajdhani" w:hAnsi="Rajdhani" w:cs="Rajdhani"/>
          <w:color w:val="595959" w:themeColor="text1" w:themeTint="A6"/>
          <w:sz w:val="22"/>
          <w:szCs w:val="22"/>
        </w:rPr>
        <w:t xml:space="preserve">2. </w:t>
      </w:r>
      <w:r w:rsidR="00E71680" w:rsidRPr="00F70E6C">
        <w:rPr>
          <w:rFonts w:ascii="Rajdhani" w:hAnsi="Rajdhani" w:cs="Rajdhani"/>
          <w:color w:val="595959" w:themeColor="text1" w:themeTint="A6"/>
          <w:sz w:val="22"/>
          <w:szCs w:val="22"/>
        </w:rPr>
        <w:t>Contrataciones que</w:t>
      </w:r>
      <w:r w:rsidR="00E71680" w:rsidRPr="00F70E6C">
        <w:rPr>
          <w:rFonts w:ascii="Rajdhani" w:hAnsi="Rajdhani" w:cs="Rajdhani"/>
          <w:b/>
          <w:color w:val="595959" w:themeColor="text1" w:themeTint="A6"/>
          <w:sz w:val="22"/>
          <w:szCs w:val="22"/>
        </w:rPr>
        <w:t xml:space="preserve"> afecten al cónyuge, ascendientes, descendientes y demás parientes por consanguinidad o afinidad, hasta 2º grado inclusive</w:t>
      </w:r>
      <w:r w:rsidR="00E71680" w:rsidRPr="00F70E6C">
        <w:rPr>
          <w:rFonts w:ascii="Rajdhani" w:hAnsi="Rajdhani" w:cs="Rajdhani"/>
          <w:color w:val="595959" w:themeColor="text1" w:themeTint="A6"/>
          <w:sz w:val="22"/>
          <w:szCs w:val="22"/>
        </w:rPr>
        <w:t xml:space="preserve">, del empresario o de quienes tengan el control empresarial, ostenten cargos de dirección o sean miembros de los órganos de administración. </w:t>
      </w:r>
      <w:r w:rsidR="00E71680" w:rsidRPr="00F70E6C">
        <w:rPr>
          <w:rFonts w:ascii="Rajdhani" w:hAnsi="Rajdhani" w:cs="Rajdhani"/>
          <w:b/>
          <w:color w:val="595959" w:themeColor="text1" w:themeTint="A6"/>
          <w:sz w:val="22"/>
          <w:szCs w:val="22"/>
        </w:rPr>
        <w:t>Excepción: Trabajadores autónomos que contraten a hijos menores de 30 años o a otr</w:t>
      </w:r>
      <w:r w:rsidRPr="00F70E6C">
        <w:rPr>
          <w:rFonts w:ascii="Rajdhani" w:hAnsi="Rajdhani" w:cs="Rajdhani"/>
          <w:b/>
          <w:color w:val="595959" w:themeColor="text1" w:themeTint="A6"/>
          <w:sz w:val="22"/>
          <w:szCs w:val="22"/>
        </w:rPr>
        <w:t xml:space="preserve">o familiar menor de 45 años. </w:t>
      </w:r>
    </w:p>
    <w:p w14:paraId="127812F8" w14:textId="77777777" w:rsidR="00F70E6C" w:rsidRDefault="00F70E6C" w:rsidP="00E71680">
      <w:pPr>
        <w:widowControl w:val="0"/>
        <w:spacing w:after="200" w:line="276" w:lineRule="auto"/>
        <w:ind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3. </w:t>
      </w:r>
      <w:r w:rsidR="00E71680" w:rsidRPr="00F70E6C">
        <w:rPr>
          <w:rFonts w:ascii="Rajdhani" w:hAnsi="Rajdhani" w:cs="Rajdhani"/>
          <w:b/>
          <w:color w:val="595959" w:themeColor="text1" w:themeTint="A6"/>
          <w:sz w:val="22"/>
          <w:szCs w:val="22"/>
        </w:rPr>
        <w:t>Contrataciones con trabajadores que en los 24 meses anteriores a la fecha de la contratación hubiesen prestado servicios en la misma empresa, grupo de empresas o entidad,</w:t>
      </w:r>
      <w:r w:rsidR="00E71680" w:rsidRPr="00F70E6C">
        <w:rPr>
          <w:rFonts w:ascii="Rajdhani" w:hAnsi="Rajdhani" w:cs="Rajdhani"/>
          <w:color w:val="595959" w:themeColor="text1" w:themeTint="A6"/>
          <w:sz w:val="22"/>
          <w:szCs w:val="22"/>
        </w:rPr>
        <w:t xml:space="preserve"> o en empresas a las que se haya sucedido, mediante un contrato indefinido, o en los últimos 6 meses mediante un contrato de duración determinada o temporal, formativo, de relevo o de sustitución por jubilación. En el caso de personas con discapacidad únicamente se aplica la exclusi</w:t>
      </w:r>
      <w:r>
        <w:rPr>
          <w:rFonts w:ascii="Rajdhani" w:hAnsi="Rajdhani" w:cs="Rajdhani"/>
          <w:color w:val="595959" w:themeColor="text1" w:themeTint="A6"/>
          <w:sz w:val="22"/>
          <w:szCs w:val="22"/>
        </w:rPr>
        <w:t>ón referente a los 24 meses.</w:t>
      </w:r>
    </w:p>
    <w:p w14:paraId="5DA4C940" w14:textId="2EB470A3" w:rsidR="00E71680" w:rsidRPr="00F70E6C" w:rsidRDefault="00F70E6C" w:rsidP="00E71680">
      <w:pPr>
        <w:widowControl w:val="0"/>
        <w:spacing w:after="200" w:line="276" w:lineRule="auto"/>
        <w:ind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4. </w:t>
      </w:r>
      <w:r w:rsidR="00E71680" w:rsidRPr="00F70E6C">
        <w:rPr>
          <w:rFonts w:ascii="Rajdhani" w:hAnsi="Rajdhani" w:cs="Rajdhani"/>
          <w:b/>
          <w:color w:val="595959" w:themeColor="text1" w:themeTint="A6"/>
          <w:sz w:val="22"/>
          <w:szCs w:val="22"/>
        </w:rPr>
        <w:t>Contrataciones con trabajadores que hayan finalizado un contrato indefinido en otra empresa en un plazo de tres meses previos a la formalización del contrato</w:t>
      </w:r>
      <w:r w:rsidR="00E71680" w:rsidRPr="00F70E6C">
        <w:rPr>
          <w:rFonts w:ascii="Rajdhani" w:hAnsi="Rajdhani" w:cs="Rajdhani"/>
          <w:color w:val="595959" w:themeColor="text1" w:themeTint="A6"/>
          <w:sz w:val="22"/>
          <w:szCs w:val="22"/>
        </w:rPr>
        <w:t>, excepto despidos reconocido o declarado improcedentes o colectivos. No se aplica esta exclusión en el caso de personas con discapacidad procedentes de Centros Especiales de Empleo. 5) El trabajador no debe haber tenido ninguna relación laboral anterior con la empresa, no pudiendo haber figurado o figurar en situación de alta en ningún CCC vinculado de la empresa.</w:t>
      </w:r>
    </w:p>
    <w:p w14:paraId="28018FB0" w14:textId="6CDB525C" w:rsidR="00ED1C8A" w:rsidRDefault="00ED1C8A" w:rsidP="00E502E8">
      <w:pPr>
        <w:spacing w:line="276" w:lineRule="auto"/>
        <w:jc w:val="both"/>
        <w:rPr>
          <w:rFonts w:ascii="Rajdhani" w:hAnsi="Rajdhani" w:cs="Rajdhani"/>
          <w:b/>
          <w:bCs/>
          <w:color w:val="00C2D3"/>
          <w:sz w:val="28"/>
          <w:szCs w:val="28"/>
        </w:rPr>
      </w:pPr>
      <w:r>
        <w:rPr>
          <w:rFonts w:ascii="Rajdhani" w:hAnsi="Rajdhani" w:cs="Rajdhani"/>
          <w:b/>
          <w:bCs/>
          <w:color w:val="00C2D3"/>
          <w:sz w:val="28"/>
          <w:szCs w:val="28"/>
        </w:rPr>
        <w:t>Tramitación</w:t>
      </w:r>
    </w:p>
    <w:p w14:paraId="7B081DAC" w14:textId="77777777" w:rsidR="00271831" w:rsidRDefault="00ED1C8A" w:rsidP="00271831">
      <w:pPr>
        <w:pStyle w:val="Prrafodelista"/>
        <w:numPr>
          <w:ilvl w:val="0"/>
          <w:numId w:val="1"/>
        </w:numPr>
        <w:spacing w:line="276" w:lineRule="auto"/>
        <w:jc w:val="both"/>
        <w:rPr>
          <w:rFonts w:ascii="Rajdhani" w:hAnsi="Rajdhani" w:cs="Rajdhani"/>
          <w:b/>
          <w:bCs/>
          <w:color w:val="00C2D3"/>
          <w:sz w:val="22"/>
        </w:rPr>
      </w:pPr>
      <w:r w:rsidRPr="00271831">
        <w:rPr>
          <w:rFonts w:ascii="Rajdhani" w:hAnsi="Rajdhani" w:cs="Rajdhani"/>
          <w:b/>
          <w:bCs/>
          <w:color w:val="00C2D3"/>
          <w:sz w:val="22"/>
        </w:rPr>
        <w:t>Verificar datos</w:t>
      </w:r>
    </w:p>
    <w:p w14:paraId="5D0C50C8" w14:textId="46D9BC02" w:rsidR="00271831" w:rsidRDefault="00271831" w:rsidP="00E71680">
      <w:pPr>
        <w:pStyle w:val="Prrafodelista"/>
        <w:numPr>
          <w:ilvl w:val="0"/>
          <w:numId w:val="12"/>
        </w:numPr>
        <w:spacing w:line="276" w:lineRule="auto"/>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 xml:space="preserve">Comprobar que el </w:t>
      </w:r>
      <w:r w:rsidRPr="00E71680">
        <w:rPr>
          <w:rFonts w:ascii="Rajdhani" w:hAnsi="Rajdhani" w:cs="Rajdhani"/>
          <w:b/>
          <w:color w:val="595959" w:themeColor="text1" w:themeTint="A6"/>
          <w:sz w:val="22"/>
          <w:szCs w:val="22"/>
        </w:rPr>
        <w:t>trabajador esta de alta como demandante de empleo</w:t>
      </w:r>
      <w:r w:rsidR="00E314C6">
        <w:rPr>
          <w:rFonts w:ascii="Rajdhani" w:hAnsi="Rajdhani" w:cs="Rajdhani"/>
          <w:color w:val="595959" w:themeColor="text1" w:themeTint="A6"/>
          <w:sz w:val="22"/>
          <w:szCs w:val="22"/>
        </w:rPr>
        <w:t xml:space="preserve"> (además, podrán solicitar por escrito al SEPE, información sobre si la persona ha estado previamente contratada bajo dicha modalidad y duración de estas contrataciones).</w:t>
      </w:r>
    </w:p>
    <w:p w14:paraId="03541043" w14:textId="64A8ED61" w:rsidR="00E71680" w:rsidRDefault="00E71680" w:rsidP="00E71680">
      <w:pPr>
        <w:pStyle w:val="Prrafodelista"/>
        <w:numPr>
          <w:ilvl w:val="0"/>
          <w:numId w:val="12"/>
        </w:num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Comprobar que el trabajador </w:t>
      </w:r>
      <w:r w:rsidRPr="00E71680">
        <w:rPr>
          <w:rFonts w:ascii="Rajdhani" w:hAnsi="Rajdhani" w:cs="Rajdhani"/>
          <w:b/>
          <w:color w:val="595959" w:themeColor="text1" w:themeTint="A6"/>
          <w:sz w:val="22"/>
          <w:szCs w:val="22"/>
        </w:rPr>
        <w:t xml:space="preserve">no ha tenido una relación laboral anterior con la empresa </w:t>
      </w:r>
      <w:r w:rsidR="00F70E6C">
        <w:rPr>
          <w:rFonts w:ascii="Rajdhani" w:hAnsi="Rajdhani" w:cs="Rajdhani"/>
          <w:b/>
          <w:color w:val="595959" w:themeColor="text1" w:themeTint="A6"/>
          <w:sz w:val="22"/>
          <w:szCs w:val="22"/>
        </w:rPr>
        <w:t>(ver puntos 3 y 4 del apartado anterior)</w:t>
      </w:r>
    </w:p>
    <w:p w14:paraId="1F21A4AA" w14:textId="0B06EE32" w:rsidR="00075694" w:rsidRDefault="00ED1C8A" w:rsidP="00075694">
      <w:pPr>
        <w:pStyle w:val="Prrafodelista"/>
        <w:numPr>
          <w:ilvl w:val="0"/>
          <w:numId w:val="1"/>
        </w:numPr>
        <w:spacing w:line="276" w:lineRule="auto"/>
        <w:jc w:val="both"/>
        <w:rPr>
          <w:rFonts w:ascii="Rajdhani" w:hAnsi="Rajdhani" w:cs="Rajdhani"/>
          <w:b/>
          <w:bCs/>
          <w:color w:val="00C2D3"/>
          <w:sz w:val="22"/>
        </w:rPr>
      </w:pPr>
      <w:r w:rsidRPr="00271831">
        <w:rPr>
          <w:rFonts w:ascii="Rajdhani" w:hAnsi="Rajdhani" w:cs="Rajdhani"/>
          <w:b/>
          <w:bCs/>
          <w:color w:val="00C2D3"/>
          <w:sz w:val="22"/>
        </w:rPr>
        <w:t>Alta en Seguridad Social-Sistema RED</w:t>
      </w:r>
    </w:p>
    <w:p w14:paraId="23ECA0D3" w14:textId="2A7D1126" w:rsidR="00075694" w:rsidRPr="00075694" w:rsidRDefault="00075694" w:rsidP="00BB584C">
      <w:pPr>
        <w:pStyle w:val="Prrafodelista"/>
        <w:numPr>
          <w:ilvl w:val="0"/>
          <w:numId w:val="11"/>
        </w:numPr>
        <w:spacing w:line="276" w:lineRule="auto"/>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Código de contrato</w:t>
      </w:r>
    </w:p>
    <w:p w14:paraId="1B079C66" w14:textId="4718676E" w:rsidR="00075694" w:rsidRPr="00075694" w:rsidRDefault="00A23363" w:rsidP="00075694">
      <w:pPr>
        <w:pStyle w:val="Prrafodelista"/>
        <w:numPr>
          <w:ilvl w:val="2"/>
          <w:numId w:val="1"/>
        </w:num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421</w:t>
      </w:r>
      <w:r w:rsidR="00075694" w:rsidRPr="00075694">
        <w:rPr>
          <w:rFonts w:ascii="Rajdhani" w:hAnsi="Rajdhani" w:cs="Rajdhani"/>
          <w:color w:val="595959" w:themeColor="text1" w:themeTint="A6"/>
          <w:sz w:val="22"/>
          <w:szCs w:val="22"/>
        </w:rPr>
        <w:t>: Tiempo completo</w:t>
      </w:r>
    </w:p>
    <w:p w14:paraId="7E071CA8" w14:textId="7CEC4EDA" w:rsidR="00075694" w:rsidRDefault="00A23363" w:rsidP="00075694">
      <w:pPr>
        <w:pStyle w:val="Prrafodelista"/>
        <w:numPr>
          <w:ilvl w:val="2"/>
          <w:numId w:val="1"/>
        </w:num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5</w:t>
      </w:r>
      <w:r w:rsidR="00075694" w:rsidRPr="00075694">
        <w:rPr>
          <w:rFonts w:ascii="Rajdhani" w:hAnsi="Rajdhani" w:cs="Rajdhani"/>
          <w:color w:val="595959" w:themeColor="text1" w:themeTint="A6"/>
          <w:sz w:val="22"/>
          <w:szCs w:val="22"/>
        </w:rPr>
        <w:t>21: Tiempo parcial</w:t>
      </w:r>
    </w:p>
    <w:p w14:paraId="61D2B3EB" w14:textId="7CB78D8F" w:rsidR="00BB584C" w:rsidRDefault="00075694" w:rsidP="00BB584C">
      <w:pPr>
        <w:pStyle w:val="Prrafodelista"/>
        <w:numPr>
          <w:ilvl w:val="0"/>
          <w:numId w:val="11"/>
        </w:numPr>
        <w:spacing w:line="276" w:lineRule="auto"/>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Cond</w:t>
      </w:r>
      <w:r w:rsidR="00147D87">
        <w:rPr>
          <w:rFonts w:ascii="Rajdhani" w:hAnsi="Rajdhani" w:cs="Rajdhani"/>
          <w:color w:val="595959" w:themeColor="text1" w:themeTint="A6"/>
          <w:sz w:val="22"/>
          <w:szCs w:val="22"/>
        </w:rPr>
        <w:t xml:space="preserve">. </w:t>
      </w:r>
      <w:r w:rsidRPr="00075694">
        <w:rPr>
          <w:rFonts w:ascii="Rajdhani" w:hAnsi="Rajdhani" w:cs="Rajdhani"/>
          <w:color w:val="595959" w:themeColor="text1" w:themeTint="A6"/>
          <w:sz w:val="22"/>
          <w:szCs w:val="22"/>
        </w:rPr>
        <w:t>Desempleado: 1</w:t>
      </w:r>
    </w:p>
    <w:p w14:paraId="14C4AEB2" w14:textId="41A9B4D4" w:rsidR="00147D87" w:rsidRDefault="00147D87" w:rsidP="00BB584C">
      <w:pPr>
        <w:pStyle w:val="Prrafodelista"/>
        <w:numPr>
          <w:ilvl w:val="0"/>
          <w:numId w:val="11"/>
        </w:numPr>
        <w:spacing w:line="276" w:lineRule="auto"/>
        <w:jc w:val="both"/>
        <w:rPr>
          <w:rFonts w:ascii="Rajdhani" w:hAnsi="Rajdhani" w:cs="Rajdhani"/>
          <w:color w:val="595959" w:themeColor="text1" w:themeTint="A6"/>
          <w:sz w:val="22"/>
          <w:szCs w:val="22"/>
        </w:rPr>
      </w:pPr>
      <w:proofErr w:type="spellStart"/>
      <w:r>
        <w:rPr>
          <w:rFonts w:ascii="Rajdhani" w:hAnsi="Rajdhani" w:cs="Rajdhani"/>
          <w:color w:val="595959" w:themeColor="text1" w:themeTint="A6"/>
          <w:sz w:val="22"/>
          <w:szCs w:val="22"/>
        </w:rPr>
        <w:t>Exc</w:t>
      </w:r>
      <w:proofErr w:type="spellEnd"/>
      <w:r>
        <w:rPr>
          <w:rFonts w:ascii="Rajdhani" w:hAnsi="Rajdhani" w:cs="Rajdhani"/>
          <w:color w:val="595959" w:themeColor="text1" w:themeTint="A6"/>
          <w:sz w:val="22"/>
          <w:szCs w:val="22"/>
        </w:rPr>
        <w:t>. Cotización: 87</w:t>
      </w:r>
    </w:p>
    <w:p w14:paraId="5C055CCE" w14:textId="7E1706AC" w:rsidR="00BB584C" w:rsidRDefault="00BB584C" w:rsidP="00BB584C">
      <w:pPr>
        <w:pStyle w:val="Prrafodelista"/>
        <w:numPr>
          <w:ilvl w:val="0"/>
          <w:numId w:val="11"/>
        </w:numPr>
        <w:spacing w:line="276" w:lineRule="auto"/>
        <w:jc w:val="both"/>
        <w:rPr>
          <w:rFonts w:ascii="Rajdhani" w:hAnsi="Rajdhani" w:cs="Rajdhani"/>
          <w:color w:val="595959" w:themeColor="text1" w:themeTint="A6"/>
          <w:sz w:val="22"/>
          <w:szCs w:val="22"/>
        </w:rPr>
      </w:pPr>
      <w:r w:rsidRPr="00BB584C">
        <w:rPr>
          <w:rFonts w:ascii="Rajdhani" w:hAnsi="Rajdhani" w:cs="Rajdhani"/>
          <w:color w:val="595959" w:themeColor="text1" w:themeTint="A6"/>
          <w:sz w:val="22"/>
          <w:szCs w:val="22"/>
        </w:rPr>
        <w:t>Si el trabajador está inscrito en Garantía Juvenil hay que indicar en la casilla beneficios el valor 01, también</w:t>
      </w:r>
    </w:p>
    <w:p w14:paraId="5467DEE2" w14:textId="77777777" w:rsidR="00147D87" w:rsidRPr="00BB584C" w:rsidRDefault="00147D87" w:rsidP="00147D87">
      <w:pPr>
        <w:pStyle w:val="Prrafodelista"/>
        <w:spacing w:line="276" w:lineRule="auto"/>
        <w:ind w:left="1440"/>
        <w:jc w:val="both"/>
        <w:rPr>
          <w:rFonts w:ascii="Rajdhani" w:hAnsi="Rajdhani" w:cs="Rajdhani"/>
          <w:color w:val="595959" w:themeColor="text1" w:themeTint="A6"/>
          <w:sz w:val="22"/>
          <w:szCs w:val="22"/>
        </w:rPr>
      </w:pPr>
    </w:p>
    <w:p w14:paraId="5EE8A3AA" w14:textId="57E6364A" w:rsidR="00075694" w:rsidRDefault="00147D87" w:rsidP="00147D87">
      <w:pPr>
        <w:spacing w:line="276" w:lineRule="auto"/>
        <w:ind w:left="1416"/>
        <w:jc w:val="both"/>
        <w:rPr>
          <w:rFonts w:ascii="Rajdhani" w:hAnsi="Rajdhani" w:cs="Rajdhani"/>
          <w:color w:val="595959" w:themeColor="text1" w:themeTint="A6"/>
          <w:sz w:val="22"/>
          <w:szCs w:val="22"/>
        </w:rPr>
      </w:pPr>
      <w:r>
        <w:rPr>
          <w:rFonts w:ascii="Rajdhani" w:hAnsi="Rajdhani" w:cs="Rajdhani"/>
          <w:noProof/>
          <w:color w:val="595959" w:themeColor="text1" w:themeTint="A6"/>
          <w:sz w:val="22"/>
          <w:szCs w:val="22"/>
          <w:lang w:val="es-ES" w:eastAsia="es-ES"/>
        </w:rPr>
        <w:drawing>
          <wp:inline distT="0" distB="0" distL="0" distR="0" wp14:anchorId="35BD96BD" wp14:editId="171C49D0">
            <wp:extent cx="3343047" cy="2261085"/>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mpsnip.png"/>
                    <pic:cNvPicPr/>
                  </pic:nvPicPr>
                  <pic:blipFill>
                    <a:blip r:embed="rId7">
                      <a:extLst>
                        <a:ext uri="{28A0092B-C50C-407E-A947-70E740481C1C}">
                          <a14:useLocalDpi xmlns:a14="http://schemas.microsoft.com/office/drawing/2010/main" val="0"/>
                        </a:ext>
                      </a:extLst>
                    </a:blip>
                    <a:stretch>
                      <a:fillRect/>
                    </a:stretch>
                  </pic:blipFill>
                  <pic:spPr>
                    <a:xfrm>
                      <a:off x="0" y="0"/>
                      <a:ext cx="3345045" cy="2262436"/>
                    </a:xfrm>
                    <a:prstGeom prst="rect">
                      <a:avLst/>
                    </a:prstGeom>
                  </pic:spPr>
                </pic:pic>
              </a:graphicData>
            </a:graphic>
          </wp:inline>
        </w:drawing>
      </w:r>
    </w:p>
    <w:p w14:paraId="023AAA73" w14:textId="3FA7915B" w:rsidR="00075694" w:rsidRDefault="00075694" w:rsidP="00075694">
      <w:p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Una vez dado de alta, con el I.D.C. comprobaremos que no</w:t>
      </w:r>
      <w:r w:rsidR="00F70E6C">
        <w:rPr>
          <w:rFonts w:ascii="Rajdhani" w:hAnsi="Rajdhani" w:cs="Rajdhani"/>
          <w:color w:val="595959" w:themeColor="text1" w:themeTint="A6"/>
          <w:sz w:val="22"/>
          <w:szCs w:val="22"/>
        </w:rPr>
        <w:t>s</w:t>
      </w:r>
      <w:r>
        <w:rPr>
          <w:rFonts w:ascii="Rajdhani" w:hAnsi="Rajdhani" w:cs="Rajdhani"/>
          <w:color w:val="595959" w:themeColor="text1" w:themeTint="A6"/>
          <w:sz w:val="22"/>
          <w:szCs w:val="22"/>
        </w:rPr>
        <w:t xml:space="preserve"> recoge las bonificaciones correctamente:</w:t>
      </w:r>
    </w:p>
    <w:p w14:paraId="7EB61057" w14:textId="1A803836" w:rsidR="00075694" w:rsidRDefault="00075694" w:rsidP="008F52E7">
      <w:pPr>
        <w:spacing w:line="276" w:lineRule="auto"/>
        <w:ind w:left="708"/>
        <w:jc w:val="both"/>
        <w:rPr>
          <w:rFonts w:ascii="Rajdhani" w:hAnsi="Rajdhani" w:cs="Rajdhani"/>
          <w:color w:val="595959" w:themeColor="text1" w:themeTint="A6"/>
          <w:sz w:val="22"/>
          <w:szCs w:val="22"/>
        </w:rPr>
      </w:pPr>
      <w:r>
        <w:rPr>
          <w:noProof/>
          <w:lang w:val="es-ES" w:eastAsia="es-ES"/>
        </w:rPr>
        <w:drawing>
          <wp:inline distT="0" distB="0" distL="0" distR="0" wp14:anchorId="0091F330" wp14:editId="27B537F8">
            <wp:extent cx="4747565" cy="1385637"/>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67929" cy="1391581"/>
                    </a:xfrm>
                    <a:prstGeom prst="rect">
                      <a:avLst/>
                    </a:prstGeom>
                  </pic:spPr>
                </pic:pic>
              </a:graphicData>
            </a:graphic>
          </wp:inline>
        </w:drawing>
      </w:r>
    </w:p>
    <w:p w14:paraId="43F93586" w14:textId="4A874193" w:rsidR="00F70E6C" w:rsidRDefault="00F70E6C" w:rsidP="00075694">
      <w:pPr>
        <w:spacing w:line="276" w:lineRule="auto"/>
        <w:jc w:val="both"/>
        <w:rPr>
          <w:rFonts w:ascii="Rajdhani" w:hAnsi="Rajdhani" w:cs="Rajdhani"/>
          <w:color w:val="595959" w:themeColor="text1" w:themeTint="A6"/>
          <w:sz w:val="22"/>
          <w:szCs w:val="22"/>
        </w:rPr>
      </w:pPr>
    </w:p>
    <w:p w14:paraId="41EB93D2" w14:textId="3700FEB9" w:rsidR="00F70E6C" w:rsidRPr="00F70E6C" w:rsidRDefault="00F70E6C" w:rsidP="00075694">
      <w:pPr>
        <w:spacing w:line="276" w:lineRule="auto"/>
        <w:jc w:val="both"/>
        <w:rPr>
          <w:rFonts w:ascii="Rajdhani" w:hAnsi="Rajdhani" w:cs="Rajdhani"/>
          <w:b/>
          <w:color w:val="595959" w:themeColor="text1" w:themeTint="A6"/>
          <w:sz w:val="22"/>
          <w:szCs w:val="22"/>
        </w:rPr>
      </w:pPr>
      <w:r>
        <w:rPr>
          <w:rFonts w:ascii="Rajdhani" w:hAnsi="Rajdhani" w:cs="Rajdhani"/>
          <w:color w:val="595959" w:themeColor="text1" w:themeTint="A6"/>
          <w:sz w:val="22"/>
          <w:szCs w:val="22"/>
        </w:rPr>
        <w:t xml:space="preserve">Si no recoge las bonificaciones correctamente (es el caso que se está dando hasta ahora) </w:t>
      </w:r>
      <w:r w:rsidRPr="00F70E6C">
        <w:rPr>
          <w:rFonts w:ascii="Rajdhani" w:hAnsi="Rajdhani" w:cs="Rajdhani"/>
          <w:b/>
          <w:color w:val="595959" w:themeColor="text1" w:themeTint="A6"/>
          <w:sz w:val="22"/>
          <w:szCs w:val="22"/>
        </w:rPr>
        <w:t xml:space="preserve">hay que enviar CASIA con el alta y pidiendo que se anote la exención 087 por contrato para la formación en alternancia. </w:t>
      </w:r>
    </w:p>
    <w:p w14:paraId="76097B60" w14:textId="64CF01D1" w:rsidR="003E5EC9" w:rsidRDefault="003E5EC9" w:rsidP="00075694">
      <w:pPr>
        <w:spacing w:line="276" w:lineRule="auto"/>
        <w:jc w:val="both"/>
        <w:rPr>
          <w:rFonts w:ascii="Rajdhani" w:hAnsi="Rajdhani" w:cs="Rajdhani"/>
          <w:color w:val="595959" w:themeColor="text1" w:themeTint="A6"/>
          <w:sz w:val="22"/>
          <w:szCs w:val="22"/>
        </w:rPr>
      </w:pPr>
    </w:p>
    <w:p w14:paraId="74859726" w14:textId="48C7D386" w:rsidR="003E5EC9" w:rsidRDefault="003E5EC9" w:rsidP="00075694">
      <w:pPr>
        <w:spacing w:line="276" w:lineRule="auto"/>
        <w:jc w:val="both"/>
        <w:rPr>
          <w:rFonts w:ascii="Rajdhani" w:hAnsi="Rajdhani" w:cs="Rajdhani"/>
          <w:color w:val="595959" w:themeColor="text1" w:themeTint="A6"/>
          <w:sz w:val="22"/>
          <w:szCs w:val="22"/>
        </w:rPr>
      </w:pPr>
      <w:r w:rsidRPr="003E5EC9">
        <w:rPr>
          <w:rFonts w:ascii="Rajdhani" w:hAnsi="Rajdhani" w:cs="Rajdhani"/>
          <w:color w:val="FF0000"/>
          <w:sz w:val="22"/>
          <w:szCs w:val="22"/>
        </w:rPr>
        <w:t xml:space="preserve">¡CUIDADO! </w:t>
      </w:r>
      <w:r>
        <w:rPr>
          <w:rFonts w:ascii="Rajdhani" w:hAnsi="Rajdhani" w:cs="Rajdhani"/>
          <w:color w:val="595959" w:themeColor="text1" w:themeTint="A6"/>
          <w:sz w:val="22"/>
          <w:szCs w:val="22"/>
        </w:rPr>
        <w:t xml:space="preserve">Si al realizar el alta no sale este aviso es porque en los 3 meses anteriores el trabajador ha tenido un contrato indefinido y si es así, la empresa no se puede bonificar los SS del contrato de formación en alternancia. </w:t>
      </w:r>
      <w:r w:rsidR="00E71680">
        <w:rPr>
          <w:rFonts w:ascii="Rajdhani" w:hAnsi="Rajdhani" w:cs="Rajdhani"/>
          <w:color w:val="595959" w:themeColor="text1" w:themeTint="A6"/>
          <w:sz w:val="22"/>
          <w:szCs w:val="22"/>
        </w:rPr>
        <w:t>Debemos comprobarlo antes (ver apartado Tramitación – verificar datos).</w:t>
      </w:r>
    </w:p>
    <w:p w14:paraId="2F563601" w14:textId="1962900B" w:rsidR="003E5EC9" w:rsidRDefault="003E5EC9" w:rsidP="00075694">
      <w:pPr>
        <w:spacing w:line="276" w:lineRule="auto"/>
        <w:jc w:val="both"/>
        <w:rPr>
          <w:rFonts w:ascii="Rajdhani" w:hAnsi="Rajdhani" w:cs="Rajdhani"/>
          <w:color w:val="595959" w:themeColor="text1" w:themeTint="A6"/>
          <w:sz w:val="22"/>
          <w:szCs w:val="22"/>
        </w:rPr>
      </w:pPr>
    </w:p>
    <w:p w14:paraId="544A5CC3" w14:textId="723E35CD" w:rsidR="003E5EC9" w:rsidRDefault="003E5EC9" w:rsidP="008F52E7">
      <w:pPr>
        <w:spacing w:line="276" w:lineRule="auto"/>
        <w:ind w:left="708"/>
        <w:jc w:val="both"/>
        <w:rPr>
          <w:rFonts w:ascii="Rajdhani" w:hAnsi="Rajdhani" w:cs="Rajdhani"/>
          <w:color w:val="595959" w:themeColor="text1" w:themeTint="A6"/>
          <w:sz w:val="22"/>
          <w:szCs w:val="22"/>
        </w:rPr>
      </w:pPr>
      <w:r>
        <w:rPr>
          <w:rFonts w:ascii="Rajdhani" w:hAnsi="Rajdhani" w:cs="Rajdhani"/>
          <w:noProof/>
          <w:color w:val="595959" w:themeColor="text1" w:themeTint="A6"/>
          <w:sz w:val="22"/>
          <w:szCs w:val="22"/>
          <w:lang w:val="es-ES" w:eastAsia="es-ES"/>
        </w:rPr>
        <w:drawing>
          <wp:inline distT="0" distB="0" distL="0" distR="0" wp14:anchorId="57A2E5AB" wp14:editId="0D75E32C">
            <wp:extent cx="3708806" cy="1903461"/>
            <wp:effectExtent l="0" t="0" r="635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2-06-16_17-57-04.jpg"/>
                    <pic:cNvPicPr/>
                  </pic:nvPicPr>
                  <pic:blipFill>
                    <a:blip r:embed="rId9">
                      <a:extLst>
                        <a:ext uri="{28A0092B-C50C-407E-A947-70E740481C1C}">
                          <a14:useLocalDpi xmlns:a14="http://schemas.microsoft.com/office/drawing/2010/main" val="0"/>
                        </a:ext>
                      </a:extLst>
                    </a:blip>
                    <a:stretch>
                      <a:fillRect/>
                    </a:stretch>
                  </pic:blipFill>
                  <pic:spPr>
                    <a:xfrm>
                      <a:off x="0" y="0"/>
                      <a:ext cx="3715531" cy="1906913"/>
                    </a:xfrm>
                    <a:prstGeom prst="rect">
                      <a:avLst/>
                    </a:prstGeom>
                  </pic:spPr>
                </pic:pic>
              </a:graphicData>
            </a:graphic>
          </wp:inline>
        </w:drawing>
      </w:r>
    </w:p>
    <w:p w14:paraId="6F849E9A" w14:textId="77777777" w:rsidR="00E71680" w:rsidRPr="00075694" w:rsidRDefault="00E71680" w:rsidP="00075694">
      <w:pPr>
        <w:spacing w:line="276" w:lineRule="auto"/>
        <w:jc w:val="both"/>
        <w:rPr>
          <w:rFonts w:ascii="Rajdhani" w:hAnsi="Rajdhani" w:cs="Rajdhani"/>
          <w:color w:val="595959" w:themeColor="text1" w:themeTint="A6"/>
          <w:sz w:val="22"/>
          <w:szCs w:val="22"/>
        </w:rPr>
      </w:pPr>
    </w:p>
    <w:p w14:paraId="1150F2EB" w14:textId="7FA64DCA" w:rsidR="00ED1C8A" w:rsidRDefault="00ED1C8A" w:rsidP="00E502E8">
      <w:pPr>
        <w:pStyle w:val="Prrafodelista"/>
        <w:numPr>
          <w:ilvl w:val="0"/>
          <w:numId w:val="1"/>
        </w:numPr>
        <w:spacing w:line="276" w:lineRule="auto"/>
        <w:jc w:val="both"/>
        <w:rPr>
          <w:rFonts w:ascii="Rajdhani" w:hAnsi="Rajdhani" w:cs="Rajdhani"/>
          <w:b/>
          <w:bCs/>
          <w:color w:val="00C2D3"/>
          <w:sz w:val="22"/>
        </w:rPr>
      </w:pPr>
      <w:r>
        <w:rPr>
          <w:rFonts w:ascii="Rajdhani" w:hAnsi="Rajdhani" w:cs="Rajdhani"/>
          <w:b/>
          <w:bCs/>
          <w:color w:val="00C2D3"/>
          <w:sz w:val="22"/>
        </w:rPr>
        <w:t>Comunicar contrato SEPE-</w:t>
      </w:r>
      <w:proofErr w:type="spellStart"/>
      <w:r>
        <w:rPr>
          <w:rFonts w:ascii="Rajdhani" w:hAnsi="Rajdhani" w:cs="Rajdhani"/>
          <w:b/>
          <w:bCs/>
          <w:color w:val="00C2D3"/>
          <w:sz w:val="22"/>
        </w:rPr>
        <w:t>Contrat</w:t>
      </w:r>
      <w:proofErr w:type="spellEnd"/>
      <w:r>
        <w:rPr>
          <w:rFonts w:ascii="Rajdhani" w:hAnsi="Rajdhani" w:cs="Rajdhani"/>
          <w:b/>
          <w:bCs/>
          <w:color w:val="00C2D3"/>
          <w:sz w:val="22"/>
        </w:rPr>
        <w:t>@</w:t>
      </w:r>
    </w:p>
    <w:p w14:paraId="2EBB9395" w14:textId="714C4CD7" w:rsidR="00075694" w:rsidRPr="00075694" w:rsidRDefault="00075694" w:rsidP="00075694">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Accedemos a CONTRAT@</w:t>
      </w:r>
      <w:r w:rsidR="008F52E7">
        <w:rPr>
          <w:rFonts w:ascii="Rajdhani" w:hAnsi="Rajdhani" w:cs="Rajdhani"/>
          <w:color w:val="595959" w:themeColor="text1" w:themeTint="A6"/>
          <w:sz w:val="22"/>
          <w:szCs w:val="22"/>
        </w:rPr>
        <w:t xml:space="preserve"> </w:t>
      </w:r>
    </w:p>
    <w:p w14:paraId="092FC2E0" w14:textId="1A3B0FC8" w:rsidR="00075694" w:rsidRDefault="00075694" w:rsidP="00075694">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Accedemos A TRAVES DE LA COMUNICACIÓN DE DATOS&gt;CONTRA</w:t>
      </w:r>
      <w:r w:rsidR="00EA69D2">
        <w:rPr>
          <w:rFonts w:ascii="Rajdhani" w:hAnsi="Rajdhani" w:cs="Rajdhani"/>
          <w:color w:val="595959" w:themeColor="text1" w:themeTint="A6"/>
          <w:sz w:val="22"/>
          <w:szCs w:val="22"/>
        </w:rPr>
        <w:t xml:space="preserve">TO&gt; </w:t>
      </w:r>
      <w:r w:rsidR="00EA69D2">
        <w:rPr>
          <w:rFonts w:ascii="Rajdhani" w:hAnsi="Rajdhani" w:cs="Rajdhani"/>
          <w:color w:val="595959" w:themeColor="text1" w:themeTint="A6"/>
          <w:sz w:val="22"/>
          <w:szCs w:val="22"/>
        </w:rPr>
        <w:lastRenderedPageBreak/>
        <w:t xml:space="preserve">FORMACION Y APRENDIZAJE&gt; </w:t>
      </w:r>
    </w:p>
    <w:p w14:paraId="66D92A98" w14:textId="17B426DC" w:rsidR="00EA69D2" w:rsidRDefault="00EA69D2" w:rsidP="00EA69D2">
      <w:pPr>
        <w:widowControl w:val="0"/>
        <w:pBdr>
          <w:top w:val="nil"/>
          <w:left w:val="nil"/>
          <w:bottom w:val="nil"/>
          <w:right w:val="nil"/>
          <w:between w:val="nil"/>
        </w:pBdr>
        <w:spacing w:line="276" w:lineRule="auto"/>
        <w:ind w:left="1080"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Elegimos el código del contrato, por lo general, el contrato bonificado será el 450 - 421 – Formación en alternancia bonificado tiempo completo</w:t>
      </w:r>
    </w:p>
    <w:p w14:paraId="23F5A37D" w14:textId="7E4897C0" w:rsidR="00EA69D2" w:rsidRPr="00075694" w:rsidRDefault="00EA69D2" w:rsidP="00EA69D2">
      <w:pPr>
        <w:widowControl w:val="0"/>
        <w:pBdr>
          <w:top w:val="nil"/>
          <w:left w:val="nil"/>
          <w:bottom w:val="nil"/>
          <w:right w:val="nil"/>
          <w:between w:val="nil"/>
        </w:pBdr>
        <w:spacing w:line="276" w:lineRule="auto"/>
        <w:ind w:left="720" w:right="-198"/>
        <w:jc w:val="both"/>
        <w:rPr>
          <w:rFonts w:ascii="Rajdhani" w:hAnsi="Rajdhani" w:cs="Rajdhani"/>
          <w:color w:val="595959" w:themeColor="text1" w:themeTint="A6"/>
          <w:sz w:val="22"/>
          <w:szCs w:val="22"/>
        </w:rPr>
      </w:pPr>
      <w:r>
        <w:rPr>
          <w:noProof/>
          <w:lang w:val="es-ES" w:eastAsia="es-ES"/>
        </w:rPr>
        <w:drawing>
          <wp:inline distT="0" distB="0" distL="0" distR="0" wp14:anchorId="41F291F8" wp14:editId="1369623B">
            <wp:extent cx="5054803" cy="1808768"/>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0974" cy="1810976"/>
                    </a:xfrm>
                    <a:prstGeom prst="rect">
                      <a:avLst/>
                    </a:prstGeom>
                  </pic:spPr>
                </pic:pic>
              </a:graphicData>
            </a:graphic>
          </wp:inline>
        </w:drawing>
      </w:r>
    </w:p>
    <w:p w14:paraId="0D551F52" w14:textId="77777777" w:rsidR="00075694" w:rsidRPr="00075694" w:rsidRDefault="00075694" w:rsidP="00075694">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Ya se trataría de ir rellenando los datos. Con las siguientes particularidades:</w:t>
      </w:r>
    </w:p>
    <w:p w14:paraId="2A4BC191" w14:textId="77777777" w:rsidR="008F52E7" w:rsidRDefault="00075694" w:rsidP="008F52E7">
      <w:pPr>
        <w:pStyle w:val="Prrafodelista"/>
        <w:widowControl w:val="0"/>
        <w:numPr>
          <w:ilvl w:val="0"/>
          <w:numId w:val="19"/>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El contrato NO procede de Oferta de empleo.</w:t>
      </w:r>
    </w:p>
    <w:p w14:paraId="2483BF7F" w14:textId="0C0155F8" w:rsidR="00075694" w:rsidRPr="008F52E7" w:rsidRDefault="00075694" w:rsidP="008F52E7">
      <w:pPr>
        <w:pStyle w:val="Prrafodelista"/>
        <w:widowControl w:val="0"/>
        <w:numPr>
          <w:ilvl w:val="0"/>
          <w:numId w:val="19"/>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Duración de jornada:</w:t>
      </w:r>
    </w:p>
    <w:p w14:paraId="6D563D68" w14:textId="77777777" w:rsidR="00075694" w:rsidRPr="00075694" w:rsidRDefault="00075694" w:rsidP="00075694">
      <w:pPr>
        <w:widowControl w:val="0"/>
        <w:pBdr>
          <w:top w:val="nil"/>
          <w:left w:val="nil"/>
          <w:bottom w:val="nil"/>
          <w:right w:val="nil"/>
          <w:between w:val="nil"/>
        </w:pBdr>
        <w:spacing w:line="276" w:lineRule="auto"/>
        <w:ind w:left="2832"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40 horas/semana (Laboral)</w:t>
      </w:r>
    </w:p>
    <w:p w14:paraId="207EA98E" w14:textId="77777777" w:rsidR="00075694" w:rsidRPr="00075694" w:rsidRDefault="00075694" w:rsidP="00075694">
      <w:pPr>
        <w:widowControl w:val="0"/>
        <w:pBdr>
          <w:top w:val="nil"/>
          <w:left w:val="nil"/>
          <w:bottom w:val="nil"/>
          <w:right w:val="nil"/>
          <w:between w:val="nil"/>
        </w:pBdr>
        <w:spacing w:line="276" w:lineRule="auto"/>
        <w:ind w:left="2832"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10 horas/semana (Formación)</w:t>
      </w:r>
    </w:p>
    <w:p w14:paraId="23B51FE0" w14:textId="009D4F14" w:rsidR="00075694" w:rsidRPr="008F52E7" w:rsidRDefault="00075694" w:rsidP="008F52E7">
      <w:pPr>
        <w:pStyle w:val="Prrafodelista"/>
        <w:widowControl w:val="0"/>
        <w:numPr>
          <w:ilvl w:val="0"/>
          <w:numId w:val="20"/>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bookmarkStart w:id="1" w:name="_heading=h.gjdgxs" w:colFirst="0" w:colLast="0"/>
      <w:bookmarkEnd w:id="1"/>
      <w:r w:rsidRPr="008F52E7">
        <w:rPr>
          <w:rFonts w:ascii="Rajdhani" w:hAnsi="Rajdhani" w:cs="Rajdhani"/>
          <w:color w:val="595959" w:themeColor="text1" w:themeTint="A6"/>
          <w:sz w:val="22"/>
          <w:szCs w:val="22"/>
        </w:rPr>
        <w:t>En datos específicos: Marcar Reducción de cuotas</w:t>
      </w:r>
      <w:r w:rsidR="008F52E7" w:rsidRPr="008F52E7">
        <w:rPr>
          <w:rFonts w:ascii="Rajdhani" w:hAnsi="Rajdhani" w:cs="Rajdhani"/>
          <w:color w:val="595959" w:themeColor="text1" w:themeTint="A6"/>
          <w:sz w:val="22"/>
          <w:szCs w:val="22"/>
        </w:rPr>
        <w:t xml:space="preserve"> o bonificación</w:t>
      </w:r>
      <w:r w:rsidRPr="008F52E7">
        <w:rPr>
          <w:rFonts w:ascii="Rajdhani" w:hAnsi="Rajdhani" w:cs="Rajdhani"/>
          <w:color w:val="595959" w:themeColor="text1" w:themeTint="A6"/>
          <w:sz w:val="22"/>
          <w:szCs w:val="22"/>
        </w:rPr>
        <w:t>:</w:t>
      </w:r>
    </w:p>
    <w:p w14:paraId="234DF7C0" w14:textId="77777777" w:rsidR="00EA69D2" w:rsidRDefault="00075694"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 Colectivo de reducción: DESEMPLEADOS INSCRITO EN OFICINA DE EMPLEO</w:t>
      </w:r>
    </w:p>
    <w:p w14:paraId="061324AB" w14:textId="77777777" w:rsidR="00EA69D2" w:rsidRDefault="00EA69D2"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 </w:t>
      </w:r>
      <w:r w:rsidR="00075694" w:rsidRPr="00075694">
        <w:rPr>
          <w:rFonts w:ascii="Rajdhani" w:hAnsi="Rajdhani" w:cs="Rajdhani"/>
          <w:color w:val="595959" w:themeColor="text1" w:themeTint="A6"/>
          <w:sz w:val="22"/>
          <w:szCs w:val="22"/>
        </w:rPr>
        <w:t>Porcentaje de reducción de cuotas: 100%</w:t>
      </w:r>
    </w:p>
    <w:p w14:paraId="2389C554" w14:textId="2034072E" w:rsidR="00075694" w:rsidRDefault="00EA69D2"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 </w:t>
      </w:r>
      <w:r w:rsidR="00075694" w:rsidRPr="00075694">
        <w:rPr>
          <w:rFonts w:ascii="Rajdhani" w:hAnsi="Rajdhani" w:cs="Rajdhani"/>
          <w:color w:val="595959" w:themeColor="text1" w:themeTint="A6"/>
          <w:sz w:val="22"/>
          <w:szCs w:val="22"/>
        </w:rPr>
        <w:t>Colectivo de reducción menor de 25 años</w:t>
      </w:r>
    </w:p>
    <w:p w14:paraId="070428CF" w14:textId="4E5F303F" w:rsidR="008F52E7" w:rsidRDefault="008F52E7"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 Si el trabajador no está inscrito en Garantía Juvenil hay que marcar la reducción de cuotas: </w:t>
      </w:r>
    </w:p>
    <w:p w14:paraId="34CAC6B7" w14:textId="5D1D2A42" w:rsidR="008F52E7" w:rsidRDefault="008F52E7"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Pr>
          <w:noProof/>
          <w:lang w:val="es-ES" w:eastAsia="es-ES"/>
        </w:rPr>
        <w:drawing>
          <wp:inline distT="0" distB="0" distL="0" distR="0" wp14:anchorId="42EB0D3A" wp14:editId="73E920C4">
            <wp:extent cx="4732935" cy="10908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48189" cy="1094361"/>
                    </a:xfrm>
                    <a:prstGeom prst="rect">
                      <a:avLst/>
                    </a:prstGeom>
                  </pic:spPr>
                </pic:pic>
              </a:graphicData>
            </a:graphic>
          </wp:inline>
        </w:drawing>
      </w:r>
    </w:p>
    <w:p w14:paraId="485853F3" w14:textId="77777777" w:rsidR="008F52E7" w:rsidRDefault="008F52E7"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p>
    <w:p w14:paraId="38FC8B12" w14:textId="58C7453A" w:rsidR="00EA69D2" w:rsidRDefault="00EA69D2"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Si está el trabajador inscrito en Garantía Juvenil también hay que marcar</w:t>
      </w:r>
      <w:r w:rsidR="008F52E7">
        <w:rPr>
          <w:rFonts w:ascii="Rajdhani" w:hAnsi="Rajdhani" w:cs="Rajdhani"/>
          <w:color w:val="595959" w:themeColor="text1" w:themeTint="A6"/>
          <w:sz w:val="22"/>
          <w:szCs w:val="22"/>
        </w:rPr>
        <w:t xml:space="preserve"> bonificación y garantía juvenil: </w:t>
      </w:r>
    </w:p>
    <w:p w14:paraId="35EEB942" w14:textId="255AC774" w:rsidR="008F52E7" w:rsidRPr="00075694" w:rsidRDefault="008F52E7" w:rsidP="00EA69D2">
      <w:pPr>
        <w:widowControl w:val="0"/>
        <w:pBdr>
          <w:top w:val="nil"/>
          <w:left w:val="nil"/>
          <w:bottom w:val="nil"/>
          <w:right w:val="nil"/>
          <w:between w:val="nil"/>
        </w:pBdr>
        <w:spacing w:line="276" w:lineRule="auto"/>
        <w:ind w:left="2124" w:right="-198"/>
        <w:jc w:val="both"/>
        <w:rPr>
          <w:rFonts w:ascii="Rajdhani" w:hAnsi="Rajdhani" w:cs="Rajdhani"/>
          <w:color w:val="595959" w:themeColor="text1" w:themeTint="A6"/>
          <w:sz w:val="22"/>
          <w:szCs w:val="22"/>
        </w:rPr>
      </w:pPr>
      <w:r>
        <w:rPr>
          <w:noProof/>
          <w:lang w:val="es-ES" w:eastAsia="es-ES"/>
        </w:rPr>
        <w:drawing>
          <wp:inline distT="0" distB="0" distL="0" distR="0" wp14:anchorId="26A261D1" wp14:editId="415CCD12">
            <wp:extent cx="4820717" cy="1097472"/>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36788" cy="1101131"/>
                    </a:xfrm>
                    <a:prstGeom prst="rect">
                      <a:avLst/>
                    </a:prstGeom>
                  </pic:spPr>
                </pic:pic>
              </a:graphicData>
            </a:graphic>
          </wp:inline>
        </w:drawing>
      </w:r>
    </w:p>
    <w:p w14:paraId="5266D3CD" w14:textId="77777777" w:rsidR="00075694" w:rsidRPr="00075694" w:rsidRDefault="00075694" w:rsidP="00075694">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 xml:space="preserve">Una vez terminado esto, le damos a comunicar copia básica. </w:t>
      </w:r>
    </w:p>
    <w:p w14:paraId="797216DF" w14:textId="77777777" w:rsidR="00075694" w:rsidRPr="00075694" w:rsidRDefault="00075694" w:rsidP="00075694">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Nos saldrá un apartado donde debemos indicar:</w:t>
      </w:r>
    </w:p>
    <w:p w14:paraId="5CFE7C3A" w14:textId="77777777" w:rsidR="00075694" w:rsidRPr="00075694" w:rsidRDefault="00075694" w:rsidP="00075694">
      <w:pPr>
        <w:widowControl w:val="0"/>
        <w:pBdr>
          <w:top w:val="nil"/>
          <w:left w:val="nil"/>
          <w:bottom w:val="nil"/>
          <w:right w:val="nil"/>
          <w:between w:val="nil"/>
        </w:pBdr>
        <w:spacing w:line="276" w:lineRule="auto"/>
        <w:ind w:left="1776"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w:t>
      </w:r>
      <w:r w:rsidRPr="00075694">
        <w:rPr>
          <w:rFonts w:ascii="Rajdhani" w:hAnsi="Rajdhani" w:cs="Rajdhani"/>
          <w:color w:val="595959" w:themeColor="text1" w:themeTint="A6"/>
          <w:sz w:val="22"/>
          <w:szCs w:val="22"/>
        </w:rPr>
        <w:tab/>
        <w:t>No existe representación legal</w:t>
      </w:r>
    </w:p>
    <w:p w14:paraId="29F0A645" w14:textId="77777777" w:rsidR="00075694" w:rsidRPr="00075694" w:rsidRDefault="00075694" w:rsidP="00075694">
      <w:pPr>
        <w:widowControl w:val="0"/>
        <w:pBdr>
          <w:top w:val="nil"/>
          <w:left w:val="nil"/>
          <w:bottom w:val="nil"/>
          <w:right w:val="nil"/>
          <w:between w:val="nil"/>
        </w:pBdr>
        <w:spacing w:line="276" w:lineRule="auto"/>
        <w:ind w:left="1776"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w:t>
      </w:r>
      <w:r w:rsidRPr="00075694">
        <w:rPr>
          <w:rFonts w:ascii="Rajdhani" w:hAnsi="Rajdhani" w:cs="Rajdhani"/>
          <w:color w:val="595959" w:themeColor="text1" w:themeTint="A6"/>
          <w:sz w:val="22"/>
          <w:szCs w:val="22"/>
        </w:rPr>
        <w:tab/>
        <w:t>Dirección del centro de trabajo</w:t>
      </w:r>
    </w:p>
    <w:p w14:paraId="5940656B" w14:textId="77777777" w:rsidR="00AA103E" w:rsidRDefault="00075694" w:rsidP="00AA103E">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075694">
        <w:rPr>
          <w:rFonts w:ascii="Rajdhani" w:hAnsi="Rajdhani" w:cs="Rajdhani"/>
          <w:color w:val="595959" w:themeColor="text1" w:themeTint="A6"/>
          <w:sz w:val="22"/>
          <w:szCs w:val="22"/>
        </w:rPr>
        <w:t>Si todo está correcto, nos saldrá el siguiente aviso: “Una vez comunicado, en OBTENCIÓN COMUNICACIÓN EN PDF, se puede sacar la copia”.</w:t>
      </w:r>
    </w:p>
    <w:p w14:paraId="5CF9973A" w14:textId="6B4D2445" w:rsidR="00AA103E" w:rsidRDefault="00AA103E" w:rsidP="00AA103E">
      <w:pPr>
        <w:widowControl w:val="0"/>
        <w:numPr>
          <w:ilvl w:val="0"/>
          <w:numId w:val="8"/>
        </w:numPr>
        <w:pBdr>
          <w:top w:val="nil"/>
          <w:left w:val="nil"/>
          <w:bottom w:val="nil"/>
          <w:right w:val="nil"/>
          <w:between w:val="nil"/>
        </w:pBdr>
        <w:spacing w:line="276" w:lineRule="auto"/>
        <w:ind w:right="-198"/>
        <w:jc w:val="both"/>
        <w:rPr>
          <w:rFonts w:ascii="Rajdhani" w:hAnsi="Rajdhani" w:cs="Rajdhani"/>
          <w:color w:val="595959" w:themeColor="text1" w:themeTint="A6"/>
          <w:sz w:val="22"/>
          <w:szCs w:val="22"/>
        </w:rPr>
      </w:pPr>
      <w:r w:rsidRPr="00AA103E">
        <w:rPr>
          <w:rFonts w:ascii="Rajdhani" w:hAnsi="Rajdhani" w:cs="Rajdhani"/>
          <w:color w:val="595959" w:themeColor="text1" w:themeTint="A6"/>
          <w:sz w:val="22"/>
          <w:szCs w:val="22"/>
        </w:rPr>
        <w:t xml:space="preserve">Los contratos de formación en alternancia </w:t>
      </w:r>
      <w:r w:rsidRPr="00BB584C">
        <w:rPr>
          <w:rFonts w:ascii="Rajdhani" w:hAnsi="Rajdhani" w:cs="Rajdhani"/>
          <w:b/>
          <w:color w:val="595959" w:themeColor="text1" w:themeTint="A6"/>
          <w:sz w:val="22"/>
          <w:szCs w:val="22"/>
        </w:rPr>
        <w:t>deberán incorporar como anexos el acuerdo o convenio de colaboración suscrito entre el centro o entidad formativa</w:t>
      </w:r>
      <w:r w:rsidRPr="00AA103E">
        <w:rPr>
          <w:rFonts w:ascii="Rajdhani" w:hAnsi="Rajdhani" w:cs="Rajdhani"/>
          <w:color w:val="595959" w:themeColor="text1" w:themeTint="A6"/>
          <w:sz w:val="22"/>
          <w:szCs w:val="22"/>
        </w:rPr>
        <w:t xml:space="preserve"> </w:t>
      </w:r>
      <w:r w:rsidRPr="00AA103E">
        <w:rPr>
          <w:rFonts w:ascii="Rajdhani" w:hAnsi="Rajdhani" w:cs="Rajdhani"/>
          <w:color w:val="595959" w:themeColor="text1" w:themeTint="A6"/>
          <w:sz w:val="22"/>
          <w:szCs w:val="22"/>
        </w:rPr>
        <w:lastRenderedPageBreak/>
        <w:t>en la que la persona contratada desarrolle su formación y la empresa, y el plan formativo individual, donde se especifique el contenido de la formación, el calendario y las actividades y los requisitos de tutoría para el cumplimiento de sus objetivos</w:t>
      </w:r>
      <w:r>
        <w:rPr>
          <w:rFonts w:ascii="Rajdhani" w:hAnsi="Rajdhani" w:cs="Rajdhani"/>
          <w:color w:val="595959" w:themeColor="text1" w:themeTint="A6"/>
          <w:sz w:val="22"/>
          <w:szCs w:val="22"/>
        </w:rPr>
        <w:t>.</w:t>
      </w:r>
    </w:p>
    <w:p w14:paraId="0FED6FB9" w14:textId="0560976A" w:rsidR="00075694" w:rsidRDefault="00EA69D2" w:rsidP="00BB584C">
      <w:pPr>
        <w:widowControl w:val="0"/>
        <w:pBdr>
          <w:top w:val="nil"/>
          <w:left w:val="nil"/>
          <w:bottom w:val="nil"/>
          <w:right w:val="nil"/>
          <w:between w:val="nil"/>
        </w:pBdr>
        <w:spacing w:line="276" w:lineRule="auto"/>
        <w:ind w:left="708" w:right="-198"/>
        <w:jc w:val="both"/>
        <w:rPr>
          <w:rFonts w:ascii="Rajdhani Medium" w:eastAsia="Rajdhani Medium" w:hAnsi="Rajdhani Medium" w:cs="Rajdhani Medium"/>
          <w:b/>
          <w:color w:val="00B0F0"/>
          <w:sz w:val="28"/>
          <w:szCs w:val="28"/>
        </w:rPr>
      </w:pPr>
      <w:r>
        <w:rPr>
          <w:noProof/>
          <w:lang w:val="es-ES" w:eastAsia="es-ES"/>
        </w:rPr>
        <w:drawing>
          <wp:inline distT="0" distB="0" distL="0" distR="0" wp14:anchorId="0253576C" wp14:editId="7E39418F">
            <wp:extent cx="4842441" cy="3811219"/>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45334" cy="3813496"/>
                    </a:xfrm>
                    <a:prstGeom prst="rect">
                      <a:avLst/>
                    </a:prstGeom>
                  </pic:spPr>
                </pic:pic>
              </a:graphicData>
            </a:graphic>
          </wp:inline>
        </w:drawing>
      </w:r>
    </w:p>
    <w:p w14:paraId="659D75DA" w14:textId="2895CBC5" w:rsidR="00EA69D2" w:rsidRDefault="00EA69D2" w:rsidP="00EA69D2">
      <w:pPr>
        <w:widowControl w:val="0"/>
        <w:pBdr>
          <w:top w:val="nil"/>
          <w:left w:val="nil"/>
          <w:bottom w:val="nil"/>
          <w:right w:val="nil"/>
          <w:between w:val="nil"/>
        </w:pBdr>
        <w:spacing w:line="276" w:lineRule="auto"/>
        <w:ind w:left="708" w:right="-198"/>
        <w:jc w:val="both"/>
        <w:rPr>
          <w:rFonts w:ascii="Rajdhani Medium" w:eastAsia="Rajdhani Medium" w:hAnsi="Rajdhani Medium" w:cs="Rajdhani Medium"/>
          <w:b/>
          <w:color w:val="00B0F0"/>
          <w:sz w:val="28"/>
          <w:szCs w:val="28"/>
        </w:rPr>
      </w:pPr>
      <w:r>
        <w:rPr>
          <w:noProof/>
          <w:lang w:val="es-ES" w:eastAsia="es-ES"/>
        </w:rPr>
        <w:drawing>
          <wp:inline distT="0" distB="0" distL="0" distR="0" wp14:anchorId="15B70AA1" wp14:editId="1B8C1A0D">
            <wp:extent cx="4864100" cy="3913632"/>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68688" cy="3917323"/>
                    </a:xfrm>
                    <a:prstGeom prst="rect">
                      <a:avLst/>
                    </a:prstGeom>
                  </pic:spPr>
                </pic:pic>
              </a:graphicData>
            </a:graphic>
          </wp:inline>
        </w:drawing>
      </w:r>
    </w:p>
    <w:p w14:paraId="46508082" w14:textId="77777777" w:rsidR="00EA69D2" w:rsidRDefault="00EA69D2" w:rsidP="00BB584C">
      <w:pPr>
        <w:widowControl w:val="0"/>
        <w:pBdr>
          <w:top w:val="nil"/>
          <w:left w:val="nil"/>
          <w:bottom w:val="nil"/>
          <w:right w:val="nil"/>
          <w:between w:val="nil"/>
        </w:pBdr>
        <w:spacing w:line="276" w:lineRule="auto"/>
        <w:ind w:left="708" w:right="-198"/>
        <w:jc w:val="both"/>
        <w:rPr>
          <w:rFonts w:ascii="Rajdhani Medium" w:eastAsia="Rajdhani Medium" w:hAnsi="Rajdhani Medium" w:cs="Rajdhani Medium"/>
          <w:b/>
          <w:color w:val="00B0F0"/>
          <w:sz w:val="28"/>
          <w:szCs w:val="28"/>
        </w:rPr>
      </w:pPr>
    </w:p>
    <w:p w14:paraId="5362BF4B" w14:textId="29F2C76E" w:rsidR="00BB584C" w:rsidRPr="00BB584C" w:rsidRDefault="00BB584C" w:rsidP="00EF59C6">
      <w:pPr>
        <w:spacing w:line="276" w:lineRule="auto"/>
        <w:ind w:left="708"/>
        <w:jc w:val="both"/>
        <w:rPr>
          <w:rFonts w:ascii="Rajdhani" w:hAnsi="Rajdhani" w:cs="Rajdhani"/>
          <w:color w:val="595959" w:themeColor="text1" w:themeTint="A6"/>
          <w:sz w:val="22"/>
          <w:szCs w:val="22"/>
        </w:rPr>
      </w:pPr>
      <w:r w:rsidRPr="00BB584C">
        <w:rPr>
          <w:rFonts w:ascii="Rajdhani" w:hAnsi="Rajdhani" w:cs="Rajdhani"/>
          <w:color w:val="595959" w:themeColor="text1" w:themeTint="A6"/>
          <w:sz w:val="22"/>
          <w:szCs w:val="22"/>
        </w:rPr>
        <w:lastRenderedPageBreak/>
        <w:t xml:space="preserve">El anexo que se debe adjuntar nos lo facilitará la empresa de formación firmado por todas las partes, y se adjuntará por Registro Electrónico al SEPE </w:t>
      </w:r>
      <w:hyperlink r:id="rId15" w:history="1">
        <w:r w:rsidRPr="00435510">
          <w:rPr>
            <w:rStyle w:val="Hipervnculo"/>
            <w:rFonts w:ascii="Rajdhani" w:hAnsi="Rajdhani" w:cs="Rajdhani"/>
            <w:sz w:val="22"/>
            <w:szCs w:val="22"/>
          </w:rPr>
          <w:t>https://rec.redsara.es/registro/action/are/acceso.do</w:t>
        </w:r>
      </w:hyperlink>
      <w:r>
        <w:rPr>
          <w:rFonts w:ascii="Rajdhani" w:hAnsi="Rajdhani" w:cs="Rajdhani"/>
          <w:color w:val="595959" w:themeColor="text1" w:themeTint="A6"/>
          <w:sz w:val="22"/>
          <w:szCs w:val="22"/>
        </w:rPr>
        <w:t xml:space="preserve"> </w:t>
      </w:r>
      <w:r w:rsidRPr="00BB584C">
        <w:rPr>
          <w:rFonts w:ascii="Rajdhani" w:hAnsi="Rajdhani" w:cs="Rajdhani"/>
          <w:color w:val="595959" w:themeColor="text1" w:themeTint="A6"/>
          <w:sz w:val="22"/>
          <w:szCs w:val="22"/>
        </w:rPr>
        <w:t xml:space="preserve"> puesto que, </w:t>
      </w:r>
      <w:proofErr w:type="spellStart"/>
      <w:r w:rsidRPr="00BB584C">
        <w:rPr>
          <w:rFonts w:ascii="Rajdhani" w:hAnsi="Rajdhani" w:cs="Rajdhani"/>
          <w:color w:val="595959" w:themeColor="text1" w:themeTint="A6"/>
          <w:sz w:val="22"/>
          <w:szCs w:val="22"/>
        </w:rPr>
        <w:t>Contrat</w:t>
      </w:r>
      <w:proofErr w:type="spellEnd"/>
      <w:r w:rsidRPr="00BB584C">
        <w:rPr>
          <w:rFonts w:ascii="Rajdhani" w:hAnsi="Rajdhani" w:cs="Rajdhani"/>
          <w:color w:val="595959" w:themeColor="text1" w:themeTint="A6"/>
          <w:sz w:val="22"/>
          <w:szCs w:val="22"/>
        </w:rPr>
        <w:t>@ ahora mismo no da la opción de comunicar este tipo de Anexo.</w:t>
      </w:r>
    </w:p>
    <w:p w14:paraId="44C7B876" w14:textId="77777777" w:rsidR="0049050F" w:rsidRDefault="0049050F" w:rsidP="00E502E8">
      <w:pPr>
        <w:spacing w:line="276" w:lineRule="auto"/>
        <w:jc w:val="both"/>
      </w:pPr>
    </w:p>
    <w:p w14:paraId="3CFC4E59" w14:textId="5AFF2B89" w:rsidR="0049050F" w:rsidRDefault="00BB584C" w:rsidP="004E05E7">
      <w:pPr>
        <w:spacing w:line="276" w:lineRule="auto"/>
        <w:jc w:val="both"/>
      </w:pPr>
      <w:r>
        <w:rPr>
          <w:noProof/>
          <w:lang w:val="es-ES" w:eastAsia="es-ES"/>
        </w:rPr>
        <w:drawing>
          <wp:inline distT="0" distB="0" distL="0" distR="0" wp14:anchorId="3F6ED007" wp14:editId="2222110B">
            <wp:extent cx="5400040" cy="26670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_2022-05-23_12-22-36.jpg"/>
                    <pic:cNvPicPr/>
                  </pic:nvPicPr>
                  <pic:blipFill>
                    <a:blip r:embed="rId16">
                      <a:extLst>
                        <a:ext uri="{28A0092B-C50C-407E-A947-70E740481C1C}">
                          <a14:useLocalDpi xmlns:a14="http://schemas.microsoft.com/office/drawing/2010/main" val="0"/>
                        </a:ext>
                      </a:extLst>
                    </a:blip>
                    <a:stretch>
                      <a:fillRect/>
                    </a:stretch>
                  </pic:blipFill>
                  <pic:spPr>
                    <a:xfrm>
                      <a:off x="0" y="0"/>
                      <a:ext cx="5400040" cy="2667000"/>
                    </a:xfrm>
                    <a:prstGeom prst="rect">
                      <a:avLst/>
                    </a:prstGeom>
                  </pic:spPr>
                </pic:pic>
              </a:graphicData>
            </a:graphic>
          </wp:inline>
        </w:drawing>
      </w:r>
    </w:p>
    <w:p w14:paraId="0A360110" w14:textId="1B31B4DC" w:rsidR="004E05E7" w:rsidRDefault="004E05E7" w:rsidP="004E05E7">
      <w:pPr>
        <w:spacing w:line="276" w:lineRule="auto"/>
        <w:jc w:val="both"/>
      </w:pPr>
      <w:r>
        <w:t xml:space="preserve">   </w:t>
      </w:r>
      <w:r>
        <w:rPr>
          <w:noProof/>
          <w:lang w:val="es-ES" w:eastAsia="es-ES"/>
        </w:rPr>
        <w:drawing>
          <wp:inline distT="0" distB="0" distL="0" distR="0" wp14:anchorId="5CF425CD" wp14:editId="78843011">
            <wp:extent cx="5295265" cy="2464435"/>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hoto_2022-05-23_12-22-30.jpg"/>
                    <pic:cNvPicPr/>
                  </pic:nvPicPr>
                  <pic:blipFill>
                    <a:blip r:embed="rId17">
                      <a:extLst>
                        <a:ext uri="{28A0092B-C50C-407E-A947-70E740481C1C}">
                          <a14:useLocalDpi xmlns:a14="http://schemas.microsoft.com/office/drawing/2010/main" val="0"/>
                        </a:ext>
                      </a:extLst>
                    </a:blip>
                    <a:stretch>
                      <a:fillRect/>
                    </a:stretch>
                  </pic:blipFill>
                  <pic:spPr>
                    <a:xfrm>
                      <a:off x="0" y="0"/>
                      <a:ext cx="5295265" cy="2464435"/>
                    </a:xfrm>
                    <a:prstGeom prst="rect">
                      <a:avLst/>
                    </a:prstGeom>
                  </pic:spPr>
                </pic:pic>
              </a:graphicData>
            </a:graphic>
          </wp:inline>
        </w:drawing>
      </w:r>
    </w:p>
    <w:p w14:paraId="4EB8AEB4" w14:textId="4DC56A56" w:rsidR="004E05E7" w:rsidRDefault="004E05E7" w:rsidP="004E05E7">
      <w:pPr>
        <w:spacing w:line="276" w:lineRule="auto"/>
        <w:jc w:val="both"/>
      </w:pPr>
      <w:r>
        <w:t xml:space="preserve">  </w:t>
      </w:r>
    </w:p>
    <w:p w14:paraId="298D50C4" w14:textId="1CDCDF0D" w:rsidR="00E71680" w:rsidRDefault="00E71680" w:rsidP="004E05E7">
      <w:pPr>
        <w:spacing w:line="276" w:lineRule="auto"/>
        <w:jc w:val="both"/>
        <w:rPr>
          <w:rFonts w:ascii="Rajdhani" w:hAnsi="Rajdhani" w:cs="Rajdhani"/>
          <w:color w:val="595959" w:themeColor="text1" w:themeTint="A6"/>
          <w:sz w:val="22"/>
          <w:szCs w:val="22"/>
        </w:rPr>
      </w:pPr>
      <w:r w:rsidRPr="00E71680">
        <w:rPr>
          <w:rFonts w:ascii="Rajdhani" w:hAnsi="Rajdhani" w:cs="Rajdhani"/>
          <w:color w:val="595959" w:themeColor="text1" w:themeTint="A6"/>
          <w:sz w:val="22"/>
          <w:szCs w:val="22"/>
        </w:rPr>
        <w:t xml:space="preserve">En alguna respuesta al comunicar el Anexo nos han indicado que no es necesario y que este anexo solo lo tiene que guardar la empresa y la empresa de formación. </w:t>
      </w:r>
      <w:r w:rsidR="004A0CFF">
        <w:rPr>
          <w:rFonts w:ascii="Rajdhani" w:hAnsi="Rajdhani" w:cs="Rajdhani"/>
          <w:color w:val="595959" w:themeColor="text1" w:themeTint="A6"/>
          <w:sz w:val="22"/>
          <w:szCs w:val="22"/>
        </w:rPr>
        <w:t xml:space="preserve">De todas formas, lo seguimos comunicando, si nos responden que no es necesario estupendo, pero lo comunicamos siempre. </w:t>
      </w:r>
    </w:p>
    <w:p w14:paraId="6065C06D" w14:textId="3A93F31C" w:rsidR="004A0CFF" w:rsidRDefault="004A0CFF" w:rsidP="004E05E7">
      <w:pPr>
        <w:spacing w:line="276" w:lineRule="auto"/>
        <w:jc w:val="both"/>
        <w:rPr>
          <w:rFonts w:ascii="Rajdhani" w:hAnsi="Rajdhani" w:cs="Rajdhani"/>
          <w:color w:val="595959" w:themeColor="text1" w:themeTint="A6"/>
          <w:sz w:val="22"/>
          <w:szCs w:val="22"/>
        </w:rPr>
      </w:pPr>
    </w:p>
    <w:p w14:paraId="488420F9" w14:textId="790E359D" w:rsidR="004A0CFF" w:rsidRDefault="004A0CFF" w:rsidP="004E05E7">
      <w:pPr>
        <w:spacing w:line="276" w:lineRule="auto"/>
        <w:jc w:val="both"/>
        <w:rPr>
          <w:rFonts w:ascii="Rajdhani" w:hAnsi="Rajdhani" w:cs="Rajdhani"/>
          <w:color w:val="595959" w:themeColor="text1" w:themeTint="A6"/>
          <w:sz w:val="22"/>
          <w:szCs w:val="22"/>
        </w:rPr>
      </w:pPr>
      <w:r>
        <w:rPr>
          <w:rFonts w:ascii="Rajdhani" w:hAnsi="Rajdhani" w:cs="Rajdhani"/>
          <w:color w:val="595959" w:themeColor="text1" w:themeTint="A6"/>
          <w:sz w:val="22"/>
          <w:szCs w:val="22"/>
        </w:rPr>
        <w:t xml:space="preserve">El contrato de formación en alternancia se puede celebrar también con personas discapacitadas, pero tiene particularidades, vamos a verlas: </w:t>
      </w:r>
    </w:p>
    <w:p w14:paraId="312BC6E4" w14:textId="7779E03B" w:rsidR="004A0CFF" w:rsidRDefault="004A0CFF" w:rsidP="008F52E7">
      <w:pPr>
        <w:spacing w:line="276" w:lineRule="auto"/>
        <w:jc w:val="both"/>
        <w:rPr>
          <w:rFonts w:ascii="Rajdhani" w:hAnsi="Rajdhani" w:cs="Rajdhani"/>
          <w:color w:val="595959" w:themeColor="text1" w:themeTint="A6"/>
          <w:sz w:val="22"/>
          <w:szCs w:val="22"/>
        </w:rPr>
      </w:pPr>
    </w:p>
    <w:p w14:paraId="199C3B9C" w14:textId="70B1B5B3" w:rsidR="004A0CFF" w:rsidRPr="008D4DE3" w:rsidRDefault="008D4DE3" w:rsidP="008D4DE3">
      <w:pPr>
        <w:shd w:val="clear" w:color="auto" w:fill="FFFFFF"/>
        <w:spacing w:after="150"/>
        <w:jc w:val="both"/>
        <w:rPr>
          <w:rFonts w:ascii="Rajdhani" w:hAnsi="Rajdhani" w:cs="Rajdhani"/>
          <w:b/>
          <w:bCs/>
          <w:color w:val="00C2D3"/>
          <w:sz w:val="22"/>
        </w:rPr>
      </w:pPr>
      <w:r w:rsidRPr="008D4DE3">
        <w:rPr>
          <w:rFonts w:ascii="Rajdhani" w:hAnsi="Rajdhani" w:cs="Rajdhani"/>
          <w:b/>
          <w:bCs/>
          <w:color w:val="00C2D3"/>
          <w:sz w:val="22"/>
        </w:rPr>
        <w:t xml:space="preserve">CONTRATO DE FORMACIÓN EN ALTERNANCIA CELEBRADO CON PERSONAS CON DISCAPACIDAD: </w:t>
      </w:r>
    </w:p>
    <w:p w14:paraId="7DF0C403" w14:textId="5EAD7A66" w:rsidR="004A0CFF" w:rsidRPr="008F52E7" w:rsidRDefault="004A0CFF" w:rsidP="008F52E7">
      <w:pPr>
        <w:shd w:val="clear" w:color="auto" w:fill="FFFFFF"/>
        <w:spacing w:after="150"/>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Tienen la consideración de personas con discapacidad aquellas que tengan reconocido un grado de disc</w:t>
      </w:r>
      <w:r w:rsidR="008D4DE3">
        <w:rPr>
          <w:rFonts w:ascii="Rajdhani" w:hAnsi="Rajdhani" w:cs="Rajdhani"/>
          <w:color w:val="595959" w:themeColor="text1" w:themeTint="A6"/>
          <w:sz w:val="22"/>
          <w:szCs w:val="22"/>
        </w:rPr>
        <w:t xml:space="preserve">apacidad igual o superior al 33%. </w:t>
      </w:r>
    </w:p>
    <w:p w14:paraId="4DE74D44" w14:textId="77777777" w:rsidR="004A0CFF" w:rsidRPr="008D4DE3" w:rsidRDefault="004A0CFF" w:rsidP="008D4DE3">
      <w:pPr>
        <w:shd w:val="clear" w:color="auto" w:fill="FFFFFF"/>
        <w:spacing w:after="150"/>
        <w:ind w:left="708"/>
        <w:jc w:val="both"/>
        <w:rPr>
          <w:rFonts w:ascii="Rajdhani" w:hAnsi="Rajdhani" w:cs="Rajdhani"/>
          <w:b/>
          <w:bCs/>
          <w:color w:val="00C2D3"/>
          <w:sz w:val="22"/>
        </w:rPr>
      </w:pPr>
      <w:r w:rsidRPr="008D4DE3">
        <w:rPr>
          <w:rFonts w:ascii="Rajdhani" w:hAnsi="Rajdhani" w:cs="Rajdhani"/>
          <w:b/>
          <w:bCs/>
          <w:color w:val="00C2D3"/>
          <w:sz w:val="22"/>
        </w:rPr>
        <w:t>b) Requisitos de los trabajadores</w:t>
      </w:r>
    </w:p>
    <w:p w14:paraId="3D8BF8AE" w14:textId="15A55FB8" w:rsidR="004A0CFF" w:rsidRPr="008F52E7" w:rsidRDefault="004A0CFF" w:rsidP="008F52E7">
      <w:pPr>
        <w:numPr>
          <w:ilvl w:val="0"/>
          <w:numId w:val="14"/>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lastRenderedPageBreak/>
        <w:t>Ser trabajador con discapacidad y estar reconocido como tal por el Organismo competente</w:t>
      </w:r>
      <w:r w:rsidR="008D4DE3">
        <w:rPr>
          <w:rFonts w:ascii="Rajdhani" w:hAnsi="Rajdhani" w:cs="Rajdhani"/>
          <w:color w:val="595959" w:themeColor="text1" w:themeTint="A6"/>
          <w:sz w:val="22"/>
          <w:szCs w:val="22"/>
        </w:rPr>
        <w:t>.</w:t>
      </w:r>
    </w:p>
    <w:p w14:paraId="3DCFEFEC" w14:textId="36A87409" w:rsidR="004A0CFF" w:rsidRPr="008F52E7" w:rsidRDefault="004A0CFF" w:rsidP="008F52E7">
      <w:pPr>
        <w:numPr>
          <w:ilvl w:val="0"/>
          <w:numId w:val="14"/>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 xml:space="preserve">Se podrá celebrar con </w:t>
      </w:r>
      <w:r w:rsidRPr="008D4DE3">
        <w:rPr>
          <w:rFonts w:ascii="Rajdhani" w:hAnsi="Rajdhani" w:cs="Rajdhani"/>
          <w:color w:val="595959" w:themeColor="text1" w:themeTint="A6"/>
          <w:sz w:val="22"/>
          <w:szCs w:val="22"/>
          <w:highlight w:val="yellow"/>
        </w:rPr>
        <w:t>mayores de 16 años y no se aplicará el límite de edad</w:t>
      </w:r>
      <w:r w:rsidRPr="008F52E7">
        <w:rPr>
          <w:rFonts w:ascii="Rajdhani" w:hAnsi="Rajdhani" w:cs="Rajdhani"/>
          <w:color w:val="595959" w:themeColor="text1" w:themeTint="A6"/>
          <w:sz w:val="22"/>
          <w:szCs w:val="22"/>
        </w:rPr>
        <w:t xml:space="preserve"> existente para los contratos en alternancia </w:t>
      </w:r>
      <w:r w:rsidR="008D4DE3">
        <w:rPr>
          <w:rFonts w:ascii="Rajdhani" w:hAnsi="Rajdhani" w:cs="Rajdhani"/>
          <w:color w:val="595959" w:themeColor="text1" w:themeTint="A6"/>
          <w:sz w:val="22"/>
          <w:szCs w:val="22"/>
        </w:rPr>
        <w:t xml:space="preserve">ordinarios. Es decir, no existe el límite de menores de 30 años. </w:t>
      </w:r>
    </w:p>
    <w:p w14:paraId="6D33F9DD" w14:textId="77777777" w:rsidR="004A0CFF" w:rsidRPr="008F52E7" w:rsidRDefault="004A0CFF" w:rsidP="008F52E7">
      <w:pPr>
        <w:numPr>
          <w:ilvl w:val="0"/>
          <w:numId w:val="14"/>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Carecer de la cualificación profesional reconocida por el sistema de formación profesional para el empleo o del sistema educativo requerida para concertar un contrato en prácticas</w:t>
      </w:r>
    </w:p>
    <w:p w14:paraId="126B99E2" w14:textId="77777777" w:rsidR="0077596A" w:rsidRPr="008D4DE3" w:rsidRDefault="0077596A" w:rsidP="008D4DE3">
      <w:pPr>
        <w:shd w:val="clear" w:color="auto" w:fill="FFFFFF"/>
        <w:spacing w:after="150"/>
        <w:ind w:left="708"/>
        <w:jc w:val="both"/>
        <w:rPr>
          <w:rFonts w:ascii="Rajdhani" w:hAnsi="Rajdhani" w:cs="Rajdhani"/>
          <w:b/>
          <w:bCs/>
          <w:color w:val="00C2D3"/>
          <w:sz w:val="22"/>
        </w:rPr>
      </w:pPr>
      <w:r w:rsidRPr="008D4DE3">
        <w:rPr>
          <w:rFonts w:ascii="Rajdhani" w:hAnsi="Rajdhani" w:cs="Rajdhani"/>
          <w:b/>
          <w:bCs/>
          <w:color w:val="00C2D3"/>
          <w:sz w:val="22"/>
        </w:rPr>
        <w:t>c) Duración</w:t>
      </w:r>
    </w:p>
    <w:p w14:paraId="44FB4107" w14:textId="77777777" w:rsidR="0077596A" w:rsidRPr="008F52E7" w:rsidRDefault="0077596A"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 xml:space="preserve">La duración del contrato será la prevista en el correspondiente plan o programa formativo, con un </w:t>
      </w:r>
      <w:r w:rsidRPr="008D4DE3">
        <w:rPr>
          <w:rFonts w:ascii="Rajdhani" w:eastAsiaTheme="minorHAnsi" w:hAnsi="Rajdhani" w:cs="Rajdhani"/>
          <w:b/>
          <w:color w:val="595959" w:themeColor="text1" w:themeTint="A6"/>
          <w:sz w:val="22"/>
          <w:szCs w:val="22"/>
          <w:lang w:val="es-ES_tradnl" w:eastAsia="en-US"/>
        </w:rPr>
        <w:t>mínimo de tres meses y un máximo de dos años</w:t>
      </w:r>
      <w:r w:rsidRPr="008F52E7">
        <w:rPr>
          <w:rFonts w:ascii="Rajdhani" w:eastAsiaTheme="minorHAnsi" w:hAnsi="Rajdhani" w:cs="Rajdhani"/>
          <w:color w:val="595959" w:themeColor="text1" w:themeTint="A6"/>
          <w:sz w:val="22"/>
          <w:szCs w:val="22"/>
          <w:lang w:val="es-ES_tradnl" w:eastAsia="en-US"/>
        </w:rPr>
        <w:t>, y podrá desarrollarse al amparo de un solo contrato de forma no continuada, a lo largo de diversos periodos anuales coincidentes con los estudios, de estar previsto en el plan o programa formativo. En caso de que el contrato se hubiera concertado por una duración inferior a la máxima legal establecida y no se hubiera obtenido el título, certificado, acreditación o diploma asociado al contrato formativo, podrá prorrogarse mediante acuerdo de las partes, hasta la obtención de dicho título, certificado, acreditación o diploma sin superar nunca la duración máxima de dos años.</w:t>
      </w:r>
    </w:p>
    <w:p w14:paraId="75FA7FC8" w14:textId="77777777" w:rsidR="0077596A" w:rsidRPr="008D4DE3" w:rsidRDefault="0077596A" w:rsidP="008D4DE3">
      <w:pPr>
        <w:shd w:val="clear" w:color="auto" w:fill="FFFFFF"/>
        <w:spacing w:after="150"/>
        <w:ind w:left="708"/>
        <w:jc w:val="both"/>
        <w:rPr>
          <w:rFonts w:ascii="Rajdhani" w:hAnsi="Rajdhani" w:cs="Rajdhani"/>
          <w:b/>
          <w:bCs/>
          <w:color w:val="00C2D3"/>
          <w:sz w:val="22"/>
        </w:rPr>
      </w:pPr>
      <w:r w:rsidRPr="008D4DE3">
        <w:rPr>
          <w:rFonts w:ascii="Rajdhani" w:hAnsi="Rajdhani" w:cs="Rajdhani"/>
          <w:b/>
          <w:bCs/>
          <w:color w:val="00C2D3"/>
          <w:sz w:val="22"/>
        </w:rPr>
        <w:t>d) Discapacidad intelectual</w:t>
      </w:r>
    </w:p>
    <w:p w14:paraId="26051E7C" w14:textId="77777777" w:rsidR="0077596A" w:rsidRPr="008F52E7" w:rsidRDefault="0077596A"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Cuando la discapacidad del trabajador sea de tipo intelectual, podrá dedicarse hasta un </w:t>
      </w:r>
      <w:r w:rsidRPr="008F52E7">
        <w:rPr>
          <w:rFonts w:ascii="Rajdhani" w:eastAsiaTheme="minorHAnsi" w:hAnsi="Rajdhani" w:cs="Rajdhani"/>
          <w:b/>
          <w:bCs/>
          <w:color w:val="595959" w:themeColor="text1" w:themeTint="A6"/>
          <w:sz w:val="22"/>
          <w:szCs w:val="22"/>
          <w:lang w:val="es-ES_tradnl" w:eastAsia="en-US"/>
        </w:rPr>
        <w:t>25% del tiempo de trabajo efectivo a procedimientos de rehabilitación, habilitación o ajuste personal y social.</w:t>
      </w:r>
    </w:p>
    <w:p w14:paraId="2D6F3438" w14:textId="77777777" w:rsidR="0077596A" w:rsidRPr="008F52E7" w:rsidRDefault="0077596A"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Además, podrá realizar la formación de módulos formativos que no sea a distancia en el puesto de trabajo o en procesos formativos presenciales.</w:t>
      </w:r>
    </w:p>
    <w:p w14:paraId="1E331286" w14:textId="77777777" w:rsidR="0077596A" w:rsidRPr="008D4DE3" w:rsidRDefault="0077596A" w:rsidP="008D4DE3">
      <w:pPr>
        <w:pStyle w:val="NormalWeb"/>
        <w:shd w:val="clear" w:color="auto" w:fill="FFFFFF"/>
        <w:spacing w:before="0" w:beforeAutospacing="0" w:after="150" w:afterAutospacing="0"/>
        <w:ind w:left="708"/>
        <w:jc w:val="both"/>
        <w:rPr>
          <w:rFonts w:ascii="Rajdhani" w:eastAsiaTheme="minorHAnsi" w:hAnsi="Rajdhani" w:cs="Rajdhani"/>
          <w:b/>
          <w:bCs/>
          <w:color w:val="00C2D3"/>
          <w:sz w:val="22"/>
          <w:lang w:val="es-ES_tradnl" w:eastAsia="en-US"/>
        </w:rPr>
      </w:pPr>
      <w:r w:rsidRPr="008D4DE3">
        <w:rPr>
          <w:rFonts w:ascii="Rajdhani" w:eastAsiaTheme="minorHAnsi" w:hAnsi="Rajdhani" w:cs="Rajdhani"/>
          <w:b/>
          <w:bCs/>
          <w:color w:val="00C2D3"/>
          <w:sz w:val="22"/>
          <w:lang w:val="es-ES_tradnl" w:eastAsia="en-US"/>
        </w:rPr>
        <w:t>e) Incentivos</w:t>
      </w:r>
    </w:p>
    <w:p w14:paraId="285A71C7" w14:textId="77777777" w:rsidR="0077596A" w:rsidRPr="008F52E7" w:rsidRDefault="0077596A"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 En el supuesto de trabajadores discapacitados sin límite de edad inscritos como demandantes de empleo, los contratos se bonificarán al 100% de las cuotas de los trabajadores a la Seguridad Social durante toda la vigencia del contrato, incluidas sus prórrogas, asimismo, las empresas que celebren contratos para la formación y el aprendizaje con trabajadores con discapacidad tienen derecho, en función de su plantilla a las siguientes reducciones:</w:t>
      </w:r>
    </w:p>
    <w:p w14:paraId="30CBA3A1" w14:textId="77777777" w:rsidR="0077596A" w:rsidRPr="008F52E7" w:rsidRDefault="0077596A" w:rsidP="008F52E7">
      <w:pPr>
        <w:numPr>
          <w:ilvl w:val="0"/>
          <w:numId w:val="15"/>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Empresas con plantilla menor a 250 trabajadores: reducción del 100% de todas las cuotas de la Seguridad Social.</w:t>
      </w:r>
    </w:p>
    <w:p w14:paraId="0F512425" w14:textId="77777777" w:rsidR="0077596A" w:rsidRPr="008F52E7" w:rsidRDefault="0077596A" w:rsidP="008F52E7">
      <w:pPr>
        <w:numPr>
          <w:ilvl w:val="0"/>
          <w:numId w:val="15"/>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Empresas con plantilla mayor a 250 trabajadores: reducción del 75% de todas las cuotas de la Seguridad Social.</w:t>
      </w:r>
    </w:p>
    <w:p w14:paraId="36E44BF3" w14:textId="77777777" w:rsidR="0077596A" w:rsidRPr="008F52E7" w:rsidRDefault="0077596A"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 En caso de no optar por la reducción anterior, las empresas tendrán derecho a una bonificación, durante la duración del contrato, a tiempo completo o parcial, del 50% de la cuota empresarial de la Seguridad Social previstas para los contratos para la formación en alternancia.</w:t>
      </w:r>
    </w:p>
    <w:p w14:paraId="6F427F11" w14:textId="705D0E05" w:rsidR="0077596A" w:rsidRDefault="0077596A"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 La </w:t>
      </w:r>
      <w:r w:rsidRPr="008F52E7">
        <w:rPr>
          <w:rFonts w:ascii="Rajdhani" w:eastAsiaTheme="minorHAnsi" w:hAnsi="Rajdhani" w:cs="Rajdhani"/>
          <w:b/>
          <w:bCs/>
          <w:color w:val="595959" w:themeColor="text1" w:themeTint="A6"/>
          <w:sz w:val="22"/>
          <w:szCs w:val="22"/>
          <w:lang w:val="es-ES_tradnl" w:eastAsia="en-US"/>
        </w:rPr>
        <w:t>transformación del contrato</w:t>
      </w:r>
      <w:r w:rsidRPr="008F52E7">
        <w:rPr>
          <w:rFonts w:ascii="Rajdhani" w:eastAsiaTheme="minorHAnsi" w:hAnsi="Rajdhani" w:cs="Rajdhani"/>
          <w:color w:val="595959" w:themeColor="text1" w:themeTint="A6"/>
          <w:sz w:val="22"/>
          <w:szCs w:val="22"/>
          <w:lang w:val="es-ES_tradnl" w:eastAsia="en-US"/>
        </w:rPr>
        <w:t> a la finalización de su duración inicial o prorrogada, cualquiera que sea la fecha de su celebración, podrán acogerse a las bonificaciones reguladas en el art. 2.2 de la </w:t>
      </w:r>
      <w:hyperlink r:id="rId18" w:tgtFrame="_blank" w:history="1">
        <w:r w:rsidRPr="008F52E7">
          <w:rPr>
            <w:rFonts w:ascii="Rajdhani" w:eastAsiaTheme="minorHAnsi" w:hAnsi="Rajdhani" w:cs="Rajdhani"/>
            <w:color w:val="595959" w:themeColor="text1" w:themeTint="A6"/>
            <w:sz w:val="22"/>
            <w:szCs w:val="22"/>
            <w:lang w:val="es-ES_tradnl" w:eastAsia="en-US"/>
          </w:rPr>
          <w:t>Ley 43/2006, de 29 de diciembre</w:t>
        </w:r>
      </w:hyperlink>
      <w:r w:rsidR="008D4DE3">
        <w:rPr>
          <w:rFonts w:ascii="Rajdhani" w:eastAsiaTheme="minorHAnsi" w:hAnsi="Rajdhani" w:cs="Rajdhani"/>
          <w:color w:val="595959" w:themeColor="text1" w:themeTint="A6"/>
          <w:sz w:val="22"/>
          <w:szCs w:val="22"/>
          <w:lang w:val="es-ES_tradnl" w:eastAsia="en-US"/>
        </w:rPr>
        <w:t xml:space="preserve">: </w:t>
      </w:r>
    </w:p>
    <w:p w14:paraId="64803DED" w14:textId="5BDBA218" w:rsidR="008D4DE3" w:rsidRPr="008D4DE3" w:rsidRDefault="008D4DE3" w:rsidP="008D4DE3">
      <w:pPr>
        <w:pStyle w:val="parrafo"/>
        <w:spacing w:before="180" w:beforeAutospacing="0" w:after="0" w:afterAutospacing="0"/>
        <w:jc w:val="both"/>
        <w:rPr>
          <w:rFonts w:ascii="Rajdhani" w:eastAsiaTheme="minorHAnsi" w:hAnsi="Rajdhani" w:cs="Rajdhani"/>
          <w:color w:val="595959" w:themeColor="text1" w:themeTint="A6"/>
          <w:sz w:val="22"/>
          <w:szCs w:val="22"/>
          <w:lang w:val="es-ES_tradnl" w:eastAsia="en-US"/>
        </w:rPr>
      </w:pPr>
      <w:r>
        <w:rPr>
          <w:rFonts w:ascii="Rajdhani" w:eastAsiaTheme="minorHAnsi" w:hAnsi="Rajdhani" w:cs="Rajdhani"/>
          <w:color w:val="595959" w:themeColor="text1" w:themeTint="A6"/>
          <w:sz w:val="22"/>
          <w:szCs w:val="22"/>
          <w:lang w:val="es-ES_tradnl" w:eastAsia="en-US"/>
        </w:rPr>
        <w:t>L</w:t>
      </w:r>
      <w:r w:rsidRPr="008D4DE3">
        <w:rPr>
          <w:rFonts w:ascii="Rajdhani" w:eastAsiaTheme="minorHAnsi" w:hAnsi="Rajdhani" w:cs="Rajdhani"/>
          <w:color w:val="595959" w:themeColor="text1" w:themeTint="A6"/>
          <w:sz w:val="22"/>
          <w:szCs w:val="22"/>
          <w:lang w:val="es-ES_tradnl" w:eastAsia="en-US"/>
        </w:rPr>
        <w:t>a bonificación será de 425 euros/mes (5100 euros/año) si el trabajador con discapacidad está incluido en alguno de los grupos siguientes:</w:t>
      </w:r>
    </w:p>
    <w:p w14:paraId="3DF4373E" w14:textId="77777777" w:rsidR="008D4DE3" w:rsidRDefault="008D4DE3" w:rsidP="008D4DE3">
      <w:pPr>
        <w:pStyle w:val="parrafo2"/>
        <w:spacing w:before="0" w:beforeAutospacing="0" w:after="180" w:afterAutospacing="0"/>
        <w:ind w:left="360"/>
        <w:jc w:val="both"/>
        <w:rPr>
          <w:rFonts w:ascii="Rajdhani" w:eastAsiaTheme="minorHAnsi" w:hAnsi="Rajdhani" w:cs="Rajdhani"/>
          <w:color w:val="595959" w:themeColor="text1" w:themeTint="A6"/>
          <w:sz w:val="22"/>
          <w:szCs w:val="22"/>
          <w:lang w:val="es-ES_tradnl" w:eastAsia="en-US"/>
        </w:rPr>
      </w:pPr>
      <w:r w:rsidRPr="008D4DE3">
        <w:rPr>
          <w:rFonts w:ascii="Rajdhani" w:eastAsiaTheme="minorHAnsi" w:hAnsi="Rajdhani" w:cs="Rajdhani"/>
          <w:color w:val="595959" w:themeColor="text1" w:themeTint="A6"/>
          <w:sz w:val="22"/>
          <w:szCs w:val="22"/>
          <w:lang w:val="es-ES_tradnl" w:eastAsia="en-US"/>
        </w:rPr>
        <w:t>a) Personas con parálisis cerebral, personas con enfermedad mental o personas con discapacidad intelectual, con un grado de minusvalía reconocido igual o superior al 33 por 100.</w:t>
      </w:r>
    </w:p>
    <w:p w14:paraId="44C4BA47" w14:textId="34BC7C2A" w:rsidR="008D4DE3" w:rsidRPr="008D4DE3" w:rsidRDefault="008D4DE3" w:rsidP="008D4DE3">
      <w:pPr>
        <w:pStyle w:val="parrafo2"/>
        <w:spacing w:before="0" w:beforeAutospacing="0" w:after="180" w:afterAutospacing="0"/>
        <w:ind w:left="360"/>
        <w:jc w:val="both"/>
        <w:rPr>
          <w:rFonts w:ascii="Rajdhani" w:eastAsiaTheme="minorHAnsi" w:hAnsi="Rajdhani" w:cs="Rajdhani"/>
          <w:color w:val="595959" w:themeColor="text1" w:themeTint="A6"/>
          <w:sz w:val="22"/>
          <w:szCs w:val="22"/>
          <w:lang w:val="es-ES_tradnl" w:eastAsia="en-US"/>
        </w:rPr>
      </w:pPr>
      <w:r w:rsidRPr="008D4DE3">
        <w:rPr>
          <w:rFonts w:ascii="Rajdhani" w:eastAsiaTheme="minorHAnsi" w:hAnsi="Rajdhani" w:cs="Rajdhani"/>
          <w:color w:val="595959" w:themeColor="text1" w:themeTint="A6"/>
          <w:sz w:val="22"/>
          <w:szCs w:val="22"/>
          <w:lang w:val="es-ES_tradnl" w:eastAsia="en-US"/>
        </w:rPr>
        <w:t>b) Personas con discapacidad física o sensorial, con un grado de minusvalía reconocido igual o superior al 65 por 100.</w:t>
      </w:r>
    </w:p>
    <w:p w14:paraId="3CEFB786" w14:textId="77777777" w:rsidR="008D4DE3" w:rsidRPr="008F52E7" w:rsidRDefault="008D4DE3" w:rsidP="008F52E7">
      <w:pPr>
        <w:pStyle w:val="NormalWeb"/>
        <w:shd w:val="clear" w:color="auto" w:fill="FFFFFF"/>
        <w:spacing w:before="0" w:beforeAutospacing="0" w:after="150" w:afterAutospacing="0"/>
        <w:jc w:val="both"/>
        <w:rPr>
          <w:rFonts w:ascii="Rajdhani" w:eastAsiaTheme="minorHAnsi" w:hAnsi="Rajdhani" w:cs="Rajdhani"/>
          <w:color w:val="595959" w:themeColor="text1" w:themeTint="A6"/>
          <w:sz w:val="22"/>
          <w:szCs w:val="22"/>
          <w:lang w:val="es-ES_tradnl" w:eastAsia="en-US"/>
        </w:rPr>
      </w:pPr>
    </w:p>
    <w:p w14:paraId="0D73A097" w14:textId="349A61BD" w:rsidR="008D4DE3" w:rsidRDefault="008D4DE3" w:rsidP="008D4DE3">
      <w:pPr>
        <w:jc w:val="both"/>
        <w:rPr>
          <w:rFonts w:ascii="Rajdhani" w:hAnsi="Rajdhani" w:cs="Rajdhani"/>
          <w:b/>
          <w:bCs/>
          <w:color w:val="00C2D3"/>
          <w:sz w:val="22"/>
        </w:rPr>
      </w:pPr>
      <w:r w:rsidRPr="008D4DE3">
        <w:rPr>
          <w:rFonts w:ascii="Rajdhani" w:hAnsi="Rajdhani" w:cs="Rajdhani"/>
          <w:b/>
          <w:bCs/>
          <w:color w:val="00C2D3"/>
          <w:sz w:val="22"/>
        </w:rPr>
        <w:t xml:space="preserve">CONTRATO TEMPORAL PARA LA FORMACIÓN EN ALTERNANCIA CELEBRADO CON PERSONAS CON CAPACIDAD INTELECTUAL </w:t>
      </w:r>
    </w:p>
    <w:p w14:paraId="21A46335" w14:textId="77777777" w:rsidR="008D4DE3" w:rsidRPr="008D4DE3" w:rsidRDefault="008D4DE3" w:rsidP="008D4DE3">
      <w:pPr>
        <w:jc w:val="both"/>
        <w:rPr>
          <w:rFonts w:ascii="Rajdhani" w:hAnsi="Rajdhani" w:cs="Rajdhani"/>
          <w:b/>
          <w:bCs/>
          <w:color w:val="00C2D3"/>
          <w:sz w:val="22"/>
        </w:rPr>
      </w:pPr>
    </w:p>
    <w:p w14:paraId="337D9BE3" w14:textId="27E46D37" w:rsidR="0077596A" w:rsidRPr="008D4DE3" w:rsidRDefault="0077596A" w:rsidP="008D4DE3">
      <w:pPr>
        <w:spacing w:line="276" w:lineRule="auto"/>
        <w:jc w:val="both"/>
        <w:rPr>
          <w:rFonts w:ascii="Rajdhani" w:hAnsi="Rajdhani" w:cs="Rajdhani"/>
          <w:b/>
          <w:bCs/>
          <w:color w:val="00C2D3"/>
          <w:sz w:val="22"/>
        </w:rPr>
      </w:pPr>
      <w:r w:rsidRPr="008D4DE3">
        <w:rPr>
          <w:rFonts w:ascii="Rajdhani" w:hAnsi="Rajdhani" w:cs="Rajdhani"/>
          <w:b/>
          <w:bCs/>
          <w:color w:val="00C2D3"/>
          <w:sz w:val="22"/>
        </w:rPr>
        <w:t>a) Consideración de persona con capacidad intelectual límite</w:t>
      </w:r>
    </w:p>
    <w:p w14:paraId="3A04CA57" w14:textId="7F52DA54" w:rsidR="0077596A" w:rsidRPr="008F52E7" w:rsidRDefault="008D4DE3" w:rsidP="008D4DE3">
      <w:pPr>
        <w:pStyle w:val="sangrado"/>
        <w:shd w:val="clear" w:color="auto" w:fill="FFFFFF"/>
        <w:spacing w:before="0" w:beforeAutospacing="0" w:after="0" w:afterAutospacing="0"/>
        <w:jc w:val="both"/>
        <w:rPr>
          <w:rFonts w:ascii="Rajdhani" w:eastAsiaTheme="minorHAnsi" w:hAnsi="Rajdhani" w:cs="Rajdhani"/>
          <w:color w:val="595959" w:themeColor="text1" w:themeTint="A6"/>
          <w:sz w:val="22"/>
          <w:szCs w:val="22"/>
          <w:lang w:val="es-ES_tradnl" w:eastAsia="en-US"/>
        </w:rPr>
      </w:pPr>
      <w:r>
        <w:rPr>
          <w:rFonts w:ascii="Rajdhani" w:eastAsiaTheme="minorHAnsi" w:hAnsi="Rajdhani" w:cs="Rajdhani"/>
          <w:color w:val="595959" w:themeColor="text1" w:themeTint="A6"/>
          <w:sz w:val="22"/>
          <w:szCs w:val="22"/>
          <w:lang w:val="es-ES_tradnl" w:eastAsia="en-US"/>
        </w:rPr>
        <w:t xml:space="preserve">Debe </w:t>
      </w:r>
      <w:r w:rsidR="0077596A" w:rsidRPr="008F52E7">
        <w:rPr>
          <w:rFonts w:ascii="Rajdhani" w:eastAsiaTheme="minorHAnsi" w:hAnsi="Rajdhani" w:cs="Rajdhani"/>
          <w:color w:val="595959" w:themeColor="text1" w:themeTint="A6"/>
          <w:sz w:val="22"/>
          <w:szCs w:val="22"/>
          <w:lang w:val="es-ES_tradnl" w:eastAsia="en-US"/>
        </w:rPr>
        <w:t>entenderse como persona con capacidad intelectual límite y los empleadores beneficiarios:</w:t>
      </w:r>
    </w:p>
    <w:p w14:paraId="64D35122" w14:textId="77777777" w:rsidR="0077596A" w:rsidRPr="008F52E7" w:rsidRDefault="0077596A" w:rsidP="008D4DE3">
      <w:pPr>
        <w:numPr>
          <w:ilvl w:val="0"/>
          <w:numId w:val="16"/>
        </w:numPr>
        <w:shd w:val="clear" w:color="auto" w:fill="FFFFFF"/>
        <w:spacing w:after="100" w:afterAutospacing="1"/>
        <w:jc w:val="both"/>
        <w:rPr>
          <w:rFonts w:ascii="Rajdhani" w:hAnsi="Rajdhani" w:cs="Rajdhani"/>
          <w:color w:val="595959" w:themeColor="text1" w:themeTint="A6"/>
          <w:sz w:val="22"/>
          <w:szCs w:val="22"/>
        </w:rPr>
      </w:pPr>
      <w:r w:rsidRPr="008F52E7">
        <w:rPr>
          <w:rFonts w:ascii="Rajdhani" w:hAnsi="Rajdhani" w:cs="Rajdhani"/>
          <w:b/>
          <w:bCs/>
          <w:color w:val="595959" w:themeColor="text1" w:themeTint="A6"/>
          <w:sz w:val="22"/>
          <w:szCs w:val="22"/>
        </w:rPr>
        <w:t>Personas con capacidad intelectual límite destinatarias de las medidas de acción positiva para el acceso al empleo:</w:t>
      </w:r>
      <w:r w:rsidRPr="008F52E7">
        <w:rPr>
          <w:rFonts w:ascii="Rajdhani" w:hAnsi="Rajdhani" w:cs="Rajdhani"/>
          <w:color w:val="595959" w:themeColor="text1" w:themeTint="A6"/>
          <w:sz w:val="22"/>
          <w:szCs w:val="22"/>
        </w:rPr>
        <w:t> personas inscritas en los Servicios Públicos de Empleo como demandantes de empleo no ocupados que acrediten oficialmente, según los baremos vigentes de valoración de la situación de discapacidad, al menos un 20 por ciento de discapacidad intelectual y que no alcancen el 33 por ciento.</w:t>
      </w:r>
    </w:p>
    <w:p w14:paraId="19DC63EA" w14:textId="77777777" w:rsidR="0077596A" w:rsidRPr="008F52E7" w:rsidRDefault="0077596A" w:rsidP="008F52E7">
      <w:pPr>
        <w:numPr>
          <w:ilvl w:val="0"/>
          <w:numId w:val="16"/>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b/>
          <w:bCs/>
          <w:color w:val="595959" w:themeColor="text1" w:themeTint="A6"/>
          <w:sz w:val="22"/>
          <w:szCs w:val="22"/>
        </w:rPr>
        <w:t>Empleadores beneficiarios:</w:t>
      </w:r>
    </w:p>
    <w:p w14:paraId="36F1C453" w14:textId="77777777" w:rsidR="0077596A" w:rsidRPr="008F52E7" w:rsidRDefault="0077596A" w:rsidP="008F52E7">
      <w:pPr>
        <w:numPr>
          <w:ilvl w:val="1"/>
          <w:numId w:val="16"/>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Las empresas y las trabajadoras y los trabajadores autónomos que contraten a las personas con capacidad intelectual límite.</w:t>
      </w:r>
    </w:p>
    <w:p w14:paraId="74058675" w14:textId="77777777" w:rsidR="0077596A" w:rsidRPr="008F52E7" w:rsidRDefault="0077596A" w:rsidP="008F52E7">
      <w:pPr>
        <w:numPr>
          <w:ilvl w:val="1"/>
          <w:numId w:val="16"/>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Las sociedades laborales y las cooperativas a las que se incorporen como socios y socias trabajadores o de trabajo las personas con capacidad intelectual límite (en el caso de las cooperativas, será condición necesaria que la cooperativa haya optado por la modalidad de asimilados a personas trabajadoras por cuenta ajena, a los efectos de la Seguridad Social).</w:t>
      </w:r>
    </w:p>
    <w:p w14:paraId="13041C56" w14:textId="77777777" w:rsidR="0077596A" w:rsidRPr="008F52E7" w:rsidRDefault="0077596A" w:rsidP="008F52E7">
      <w:pPr>
        <w:numPr>
          <w:ilvl w:val="1"/>
          <w:numId w:val="16"/>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Limitaciones: no se aplicarán las acciones positivas para promover el acceso al empleo de personas con capacidad intelectual límite en el sector público (art. 2 de la </w:t>
      </w:r>
      <w:hyperlink r:id="rId19" w:tgtFrame="_blank" w:history="1">
        <w:r w:rsidRPr="008F52E7">
          <w:rPr>
            <w:rFonts w:ascii="Rajdhani" w:hAnsi="Rajdhani" w:cs="Rajdhani"/>
            <w:color w:val="595959" w:themeColor="text1" w:themeTint="A6"/>
            <w:sz w:val="22"/>
            <w:szCs w:val="22"/>
          </w:rPr>
          <w:t>Ley 40/2015, de 1 de octubre</w:t>
        </w:r>
      </w:hyperlink>
      <w:r w:rsidRPr="008F52E7">
        <w:rPr>
          <w:rFonts w:ascii="Rajdhani" w:hAnsi="Rajdhani" w:cs="Rajdhani"/>
          <w:color w:val="595959" w:themeColor="text1" w:themeTint="A6"/>
          <w:sz w:val="22"/>
          <w:szCs w:val="22"/>
        </w:rPr>
        <w:t>).</w:t>
      </w:r>
    </w:p>
    <w:p w14:paraId="1FBFBD07" w14:textId="77777777" w:rsidR="0077596A" w:rsidRPr="008D4DE3" w:rsidRDefault="0077596A" w:rsidP="008F52E7">
      <w:pPr>
        <w:pStyle w:val="NormalWeb"/>
        <w:shd w:val="clear" w:color="auto" w:fill="FFFFFF"/>
        <w:spacing w:before="0" w:beforeAutospacing="0" w:after="150" w:afterAutospacing="0"/>
        <w:jc w:val="both"/>
        <w:rPr>
          <w:rFonts w:ascii="Rajdhani" w:eastAsiaTheme="minorHAnsi" w:hAnsi="Rajdhani" w:cs="Rajdhani"/>
          <w:b/>
          <w:bCs/>
          <w:color w:val="00C2D3"/>
          <w:sz w:val="22"/>
          <w:lang w:val="es-ES_tradnl" w:eastAsia="en-US"/>
        </w:rPr>
      </w:pPr>
      <w:r w:rsidRPr="008D4DE3">
        <w:rPr>
          <w:rFonts w:ascii="Rajdhani" w:eastAsiaTheme="minorHAnsi" w:hAnsi="Rajdhani" w:cs="Rajdhani"/>
          <w:b/>
          <w:bCs/>
          <w:color w:val="00C2D3"/>
          <w:sz w:val="22"/>
          <w:lang w:val="es-ES_tradnl" w:eastAsia="en-US"/>
        </w:rPr>
        <w:t>b) Características del contrato para la formación en alternancia celebrado con personas con capacidad intelectual límite</w:t>
      </w:r>
    </w:p>
    <w:p w14:paraId="19C36859" w14:textId="77777777" w:rsidR="0077596A" w:rsidRPr="008F52E7" w:rsidRDefault="0077596A" w:rsidP="00D72FA1">
      <w:pPr>
        <w:pStyle w:val="sangrado"/>
        <w:shd w:val="clear" w:color="auto" w:fill="FFFFFF"/>
        <w:spacing w:before="0" w:beforeAutospacing="0" w:after="0" w:afterAutospacing="0"/>
        <w:jc w:val="both"/>
        <w:rPr>
          <w:rFonts w:ascii="Rajdhani" w:eastAsiaTheme="minorHAnsi" w:hAnsi="Rajdhani" w:cs="Rajdhani"/>
          <w:color w:val="595959" w:themeColor="text1" w:themeTint="A6"/>
          <w:sz w:val="22"/>
          <w:szCs w:val="22"/>
          <w:lang w:val="es-ES_tradnl" w:eastAsia="en-US"/>
        </w:rPr>
      </w:pPr>
      <w:r w:rsidRPr="008F52E7">
        <w:rPr>
          <w:rFonts w:ascii="Rajdhani" w:eastAsiaTheme="minorHAnsi" w:hAnsi="Rajdhani" w:cs="Rajdhani"/>
          <w:color w:val="595959" w:themeColor="text1" w:themeTint="A6"/>
          <w:sz w:val="22"/>
          <w:szCs w:val="22"/>
          <w:lang w:val="es-ES_tradnl" w:eastAsia="en-US"/>
        </w:rPr>
        <w:t>Los </w:t>
      </w:r>
      <w:hyperlink r:id="rId20" w:tgtFrame="_blank" w:history="1">
        <w:r w:rsidRPr="008F52E7">
          <w:rPr>
            <w:rFonts w:ascii="Rajdhani" w:eastAsiaTheme="minorHAnsi" w:hAnsi="Rajdhani" w:cs="Rajdhani"/>
            <w:color w:val="595959" w:themeColor="text1" w:themeTint="A6"/>
            <w:sz w:val="22"/>
            <w:szCs w:val="22"/>
            <w:lang w:val="es-ES_tradnl" w:eastAsia="en-US"/>
          </w:rPr>
          <w:t>contratos para la formación y el aprendizaje</w:t>
        </w:r>
      </w:hyperlink>
      <w:r w:rsidRPr="008F52E7">
        <w:rPr>
          <w:rFonts w:ascii="Rajdhani" w:eastAsiaTheme="minorHAnsi" w:hAnsi="Rajdhani" w:cs="Rajdhani"/>
          <w:color w:val="595959" w:themeColor="text1" w:themeTint="A6"/>
          <w:sz w:val="22"/>
          <w:szCs w:val="22"/>
          <w:lang w:val="es-ES_tradnl" w:eastAsia="en-US"/>
        </w:rPr>
        <w:t> que celebren las empresas con personas con capacidad intelectual límite se ajustarán a lo establecido en el artículo 11.2 del </w:t>
      </w:r>
      <w:hyperlink r:id="rId21" w:tgtFrame="_blank" w:history="1">
        <w:r w:rsidRPr="008F52E7">
          <w:rPr>
            <w:rFonts w:ascii="Rajdhani" w:eastAsiaTheme="minorHAnsi" w:hAnsi="Rajdhani" w:cs="Rajdhani"/>
            <w:color w:val="595959" w:themeColor="text1" w:themeTint="A6"/>
            <w:sz w:val="22"/>
            <w:szCs w:val="22"/>
            <w:lang w:val="es-ES_tradnl" w:eastAsia="en-US"/>
          </w:rPr>
          <w:t>Estatuto de los Trabajadores</w:t>
        </w:r>
      </w:hyperlink>
      <w:r w:rsidRPr="008F52E7">
        <w:rPr>
          <w:rFonts w:ascii="Rajdhani" w:eastAsiaTheme="minorHAnsi" w:hAnsi="Rajdhani" w:cs="Rajdhani"/>
          <w:color w:val="595959" w:themeColor="text1" w:themeTint="A6"/>
          <w:sz w:val="22"/>
          <w:szCs w:val="22"/>
          <w:lang w:val="es-ES_tradnl" w:eastAsia="en-US"/>
        </w:rPr>
        <w:t> con las siguientes peculiaridades:</w:t>
      </w:r>
    </w:p>
    <w:p w14:paraId="7886D7A6" w14:textId="77777777" w:rsidR="0077596A" w:rsidRPr="008F52E7" w:rsidRDefault="0077596A" w:rsidP="008F52E7">
      <w:pPr>
        <w:numPr>
          <w:ilvl w:val="0"/>
          <w:numId w:val="17"/>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b/>
          <w:bCs/>
          <w:color w:val="595959" w:themeColor="text1" w:themeTint="A6"/>
          <w:sz w:val="22"/>
          <w:szCs w:val="22"/>
        </w:rPr>
        <w:t>Duración: </w:t>
      </w:r>
      <w:r w:rsidRPr="008F52E7">
        <w:rPr>
          <w:rFonts w:ascii="Rajdhani" w:hAnsi="Rajdhani" w:cs="Rajdhani"/>
          <w:color w:val="595959" w:themeColor="text1" w:themeTint="A6"/>
          <w:sz w:val="22"/>
          <w:szCs w:val="22"/>
        </w:rPr>
        <w:t xml:space="preserve">la </w:t>
      </w:r>
      <w:r w:rsidRPr="00D72FA1">
        <w:rPr>
          <w:rFonts w:ascii="Rajdhani" w:hAnsi="Rajdhani" w:cs="Rajdhani"/>
          <w:color w:val="595959" w:themeColor="text1" w:themeTint="A6"/>
          <w:sz w:val="22"/>
          <w:szCs w:val="22"/>
          <w:highlight w:val="yellow"/>
        </w:rPr>
        <w:t>duración máxima del contrato podrá ampliarse</w:t>
      </w:r>
      <w:r w:rsidRPr="008F52E7">
        <w:rPr>
          <w:rFonts w:ascii="Rajdhani" w:hAnsi="Rajdhani" w:cs="Rajdhani"/>
          <w:color w:val="595959" w:themeColor="text1" w:themeTint="A6"/>
          <w:sz w:val="22"/>
          <w:szCs w:val="22"/>
        </w:rPr>
        <w:t xml:space="preserve">, previo informe favorable del Servicio Público de Empleo competente, que a estos efectos podrá recabar informe de los equipos técnicos de valoración y orientación de la discapacidad competentes, cuando, debido al tipo y grado de discapacidad y demás circunstancias individuales y profesionales del trabajador, así como las características del proceso formativo a realizar, el trabajador no hubiese alcanzado el nivel mínimo de conocimientos requeridos para desempeñar el puesto de trabajo, </w:t>
      </w:r>
      <w:r w:rsidRPr="00D72FA1">
        <w:rPr>
          <w:rFonts w:ascii="Rajdhani" w:hAnsi="Rajdhani" w:cs="Rajdhani"/>
          <w:color w:val="595959" w:themeColor="text1" w:themeTint="A6"/>
          <w:sz w:val="22"/>
          <w:szCs w:val="22"/>
          <w:highlight w:val="yellow"/>
        </w:rPr>
        <w:t>sin que, en ningún caso, pueda exceder de </w:t>
      </w:r>
      <w:r w:rsidRPr="00D72FA1">
        <w:rPr>
          <w:rFonts w:ascii="Rajdhani" w:hAnsi="Rajdhani" w:cs="Rajdhani"/>
          <w:b/>
          <w:bCs/>
          <w:color w:val="595959" w:themeColor="text1" w:themeTint="A6"/>
          <w:sz w:val="22"/>
          <w:szCs w:val="22"/>
          <w:highlight w:val="yellow"/>
        </w:rPr>
        <w:t>cuatro años</w:t>
      </w:r>
      <w:r w:rsidRPr="008F52E7">
        <w:rPr>
          <w:rFonts w:ascii="Rajdhani" w:hAnsi="Rajdhani" w:cs="Rajdhani"/>
          <w:b/>
          <w:bCs/>
          <w:color w:val="595959" w:themeColor="text1" w:themeTint="A6"/>
          <w:sz w:val="22"/>
          <w:szCs w:val="22"/>
        </w:rPr>
        <w:t>.</w:t>
      </w:r>
      <w:r w:rsidRPr="008F52E7">
        <w:rPr>
          <w:rFonts w:ascii="Rajdhani" w:hAnsi="Rajdhani" w:cs="Rajdhani"/>
          <w:color w:val="595959" w:themeColor="text1" w:themeTint="A6"/>
          <w:sz w:val="22"/>
          <w:szCs w:val="22"/>
        </w:rPr>
        <w:br/>
      </w:r>
    </w:p>
    <w:p w14:paraId="680BF9C8" w14:textId="77777777" w:rsidR="0077596A" w:rsidRPr="008F52E7" w:rsidRDefault="0077596A" w:rsidP="00D72FA1">
      <w:pPr>
        <w:numPr>
          <w:ilvl w:val="0"/>
          <w:numId w:val="17"/>
        </w:numPr>
        <w:shd w:val="clear" w:color="auto" w:fill="FFFFFF"/>
        <w:spacing w:before="100" w:beforeAutospacing="1" w:after="100" w:afterAutospacing="1"/>
        <w:rPr>
          <w:rFonts w:ascii="Rajdhani" w:hAnsi="Rajdhani" w:cs="Rajdhani"/>
          <w:color w:val="595959" w:themeColor="text1" w:themeTint="A6"/>
          <w:sz w:val="22"/>
          <w:szCs w:val="22"/>
        </w:rPr>
      </w:pPr>
      <w:r w:rsidRPr="008F52E7">
        <w:rPr>
          <w:rFonts w:ascii="Rajdhani" w:hAnsi="Rajdhani" w:cs="Rajdhani"/>
          <w:b/>
          <w:bCs/>
          <w:color w:val="595959" w:themeColor="text1" w:themeTint="A6"/>
          <w:sz w:val="22"/>
          <w:szCs w:val="22"/>
        </w:rPr>
        <w:t>Formación:</w:t>
      </w:r>
      <w:r w:rsidRPr="008F52E7">
        <w:rPr>
          <w:rFonts w:ascii="Rajdhani" w:hAnsi="Rajdhani" w:cs="Rajdhani"/>
          <w:color w:val="595959" w:themeColor="text1" w:themeTint="A6"/>
          <w:sz w:val="22"/>
          <w:szCs w:val="22"/>
        </w:rPr>
        <w:t> las personas con capacidad intelectual límite podrán realizar en el puesto de trabajo o en procesos formativos presenciales la formación de módulos formativos que no sean a distancia.</w:t>
      </w:r>
      <w:r w:rsidRPr="008F52E7">
        <w:rPr>
          <w:rFonts w:ascii="Rajdhani" w:hAnsi="Rajdhani" w:cs="Rajdhani"/>
          <w:color w:val="595959" w:themeColor="text1" w:themeTint="A6"/>
          <w:sz w:val="22"/>
          <w:szCs w:val="22"/>
        </w:rPr>
        <w:br/>
      </w:r>
    </w:p>
    <w:p w14:paraId="2E7A5EE0" w14:textId="77777777" w:rsidR="0077596A" w:rsidRPr="008F52E7" w:rsidRDefault="0077596A" w:rsidP="008F52E7">
      <w:pPr>
        <w:numPr>
          <w:ilvl w:val="0"/>
          <w:numId w:val="17"/>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b/>
          <w:bCs/>
          <w:color w:val="595959" w:themeColor="text1" w:themeTint="A6"/>
          <w:sz w:val="22"/>
          <w:szCs w:val="22"/>
        </w:rPr>
        <w:t>Incentivos:</w:t>
      </w:r>
      <w:r w:rsidRPr="008F52E7">
        <w:rPr>
          <w:rFonts w:ascii="Rajdhani" w:hAnsi="Rajdhani" w:cs="Rajdhani"/>
          <w:color w:val="595959" w:themeColor="text1" w:themeTint="A6"/>
          <w:sz w:val="22"/>
          <w:szCs w:val="22"/>
        </w:rPr>
        <w:t> cuando la contratación se celebre con un trabajador desempleado, inscrito como demandante de empleo, durante toda la vigencia del contrato, incluida la prórroga, se podrá acceder a la siguiente reducción:</w:t>
      </w:r>
    </w:p>
    <w:p w14:paraId="27967C76" w14:textId="77777777" w:rsidR="0077596A" w:rsidRPr="008F52E7" w:rsidRDefault="0077596A" w:rsidP="008F52E7">
      <w:pPr>
        <w:numPr>
          <w:ilvl w:val="1"/>
          <w:numId w:val="17"/>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Empresas con plantilla menor a 250 trabajadores: 100% de todas las cuotas de la Seguridad Social.</w:t>
      </w:r>
    </w:p>
    <w:p w14:paraId="5331807A" w14:textId="77777777" w:rsidR="0077596A" w:rsidRPr="008F52E7" w:rsidRDefault="0077596A" w:rsidP="008F52E7">
      <w:pPr>
        <w:numPr>
          <w:ilvl w:val="1"/>
          <w:numId w:val="17"/>
        </w:numPr>
        <w:shd w:val="clear" w:color="auto" w:fill="FFFFFF"/>
        <w:spacing w:before="100" w:beforeAutospacing="1" w:after="100" w:afterAutospacing="1"/>
        <w:jc w:val="both"/>
        <w:rPr>
          <w:rFonts w:ascii="Rajdhani" w:hAnsi="Rajdhani" w:cs="Rajdhani"/>
          <w:color w:val="595959" w:themeColor="text1" w:themeTint="A6"/>
          <w:sz w:val="22"/>
          <w:szCs w:val="22"/>
        </w:rPr>
      </w:pPr>
      <w:r w:rsidRPr="008F52E7">
        <w:rPr>
          <w:rFonts w:ascii="Rajdhani" w:hAnsi="Rajdhani" w:cs="Rajdhani"/>
          <w:color w:val="595959" w:themeColor="text1" w:themeTint="A6"/>
          <w:sz w:val="22"/>
          <w:szCs w:val="22"/>
        </w:rPr>
        <w:t>Empresas con plantilla mayor a 250 trabajadores: 75% de todas las cuotas de la Seguridad Social.</w:t>
      </w:r>
    </w:p>
    <w:sectPr w:rsidR="0077596A" w:rsidRPr="008F52E7">
      <w:head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CD405" w14:textId="77777777" w:rsidR="004042BC" w:rsidRDefault="004042BC" w:rsidP="00575907">
      <w:r>
        <w:separator/>
      </w:r>
    </w:p>
  </w:endnote>
  <w:endnote w:type="continuationSeparator" w:id="0">
    <w:p w14:paraId="26383C6A" w14:textId="77777777" w:rsidR="004042BC" w:rsidRDefault="004042BC" w:rsidP="00575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ajdhani">
    <w:altName w:val="Times New Roman"/>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Rajdhani Medium">
    <w:altName w:val="Times New Roman"/>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6B29" w14:textId="77777777" w:rsidR="004042BC" w:rsidRDefault="004042BC" w:rsidP="00575907">
      <w:r>
        <w:separator/>
      </w:r>
    </w:p>
  </w:footnote>
  <w:footnote w:type="continuationSeparator" w:id="0">
    <w:p w14:paraId="04B17190" w14:textId="77777777" w:rsidR="004042BC" w:rsidRDefault="004042BC" w:rsidP="00575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5493" w14:textId="6A979C2D" w:rsidR="00575907" w:rsidRPr="00575907" w:rsidRDefault="00575907" w:rsidP="00BB584C">
    <w:pPr>
      <w:pStyle w:val="Encabezado"/>
      <w:tabs>
        <w:tab w:val="clear" w:pos="4252"/>
        <w:tab w:val="clear" w:pos="8504"/>
        <w:tab w:val="left" w:pos="243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C09F7"/>
    <w:multiLevelType w:val="hybridMultilevel"/>
    <w:tmpl w:val="45844B46"/>
    <w:lvl w:ilvl="0" w:tplc="864C9ED2">
      <w:start w:val="4"/>
      <w:numFmt w:val="bullet"/>
      <w:lvlText w:val="-"/>
      <w:lvlJc w:val="left"/>
      <w:pPr>
        <w:ind w:left="720" w:hanging="360"/>
      </w:pPr>
      <w:rPr>
        <w:rFonts w:ascii="Rajdhani" w:eastAsiaTheme="minorHAnsi" w:hAnsi="Rajdhani" w:cs="Rajdhan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52697"/>
    <w:multiLevelType w:val="multilevel"/>
    <w:tmpl w:val="4D564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31702"/>
    <w:multiLevelType w:val="multilevel"/>
    <w:tmpl w:val="DE0E752A"/>
    <w:lvl w:ilvl="0">
      <w:start w:val="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A93C08"/>
    <w:multiLevelType w:val="multilevel"/>
    <w:tmpl w:val="6AA49818"/>
    <w:lvl w:ilvl="0">
      <w:start w:val="1"/>
      <w:numFmt w:val="bullet"/>
      <w:lvlText w:val="o"/>
      <w:lvlJc w:val="left"/>
      <w:pPr>
        <w:ind w:left="1776" w:hanging="360"/>
      </w:pPr>
      <w:rPr>
        <w:rFonts w:ascii="Courier New" w:eastAsia="Courier New" w:hAnsi="Courier New" w:cs="Courier New"/>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4" w15:restartNumberingAfterBreak="0">
    <w:nsid w:val="176E0A4B"/>
    <w:multiLevelType w:val="hybridMultilevel"/>
    <w:tmpl w:val="1DFA543A"/>
    <w:lvl w:ilvl="0" w:tplc="0C0A0003">
      <w:start w:val="1"/>
      <w:numFmt w:val="bullet"/>
      <w:lvlText w:val="o"/>
      <w:lvlJc w:val="left"/>
      <w:pPr>
        <w:ind w:left="2484" w:hanging="360"/>
      </w:pPr>
      <w:rPr>
        <w:rFonts w:ascii="Courier New" w:hAnsi="Courier New" w:cs="Courier New"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5" w15:restartNumberingAfterBreak="0">
    <w:nsid w:val="17F95910"/>
    <w:multiLevelType w:val="multilevel"/>
    <w:tmpl w:val="EA263E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91854FF"/>
    <w:multiLevelType w:val="multilevel"/>
    <w:tmpl w:val="F460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F92A20"/>
    <w:multiLevelType w:val="hybridMultilevel"/>
    <w:tmpl w:val="7FC63C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1171FCB"/>
    <w:multiLevelType w:val="multilevel"/>
    <w:tmpl w:val="C3A8B38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A0E053D"/>
    <w:multiLevelType w:val="hybridMultilevel"/>
    <w:tmpl w:val="3D78A16A"/>
    <w:lvl w:ilvl="0" w:tplc="6A781DD8">
      <w:start w:val="4"/>
      <w:numFmt w:val="bullet"/>
      <w:lvlText w:val="-"/>
      <w:lvlJc w:val="left"/>
      <w:pPr>
        <w:ind w:left="1080" w:hanging="360"/>
      </w:pPr>
      <w:rPr>
        <w:rFonts w:ascii="Rajdhani" w:eastAsiaTheme="minorHAnsi" w:hAnsi="Rajdhani" w:cs="Rajdhan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15:restartNumberingAfterBreak="0">
    <w:nsid w:val="2DCF2AB5"/>
    <w:multiLevelType w:val="multilevel"/>
    <w:tmpl w:val="18F84E54"/>
    <w:lvl w:ilvl="0">
      <w:start w:val="1"/>
      <w:numFmt w:val="bullet"/>
      <w:lvlText w:val="o"/>
      <w:lvlJc w:val="left"/>
      <w:pPr>
        <w:ind w:left="2136" w:hanging="360"/>
      </w:pPr>
      <w:rPr>
        <w:rFonts w:ascii="Courier New" w:eastAsia="Courier New" w:hAnsi="Courier New" w:cs="Courier New"/>
      </w:rPr>
    </w:lvl>
    <w:lvl w:ilvl="1">
      <w:start w:val="1"/>
      <w:numFmt w:val="bullet"/>
      <w:lvlText w:val="o"/>
      <w:lvlJc w:val="left"/>
      <w:pPr>
        <w:ind w:left="2856" w:hanging="360"/>
      </w:pPr>
      <w:rPr>
        <w:rFonts w:ascii="Courier New" w:eastAsia="Courier New" w:hAnsi="Courier New" w:cs="Courier New"/>
      </w:rPr>
    </w:lvl>
    <w:lvl w:ilvl="2">
      <w:start w:val="1"/>
      <w:numFmt w:val="bullet"/>
      <w:lvlText w:val="▪"/>
      <w:lvlJc w:val="left"/>
      <w:pPr>
        <w:ind w:left="3576" w:hanging="360"/>
      </w:pPr>
      <w:rPr>
        <w:rFonts w:ascii="Noto Sans Symbols" w:eastAsia="Noto Sans Symbols" w:hAnsi="Noto Sans Symbols" w:cs="Noto Sans Symbols"/>
      </w:rPr>
    </w:lvl>
    <w:lvl w:ilvl="3">
      <w:start w:val="1"/>
      <w:numFmt w:val="bullet"/>
      <w:lvlText w:val="●"/>
      <w:lvlJc w:val="left"/>
      <w:pPr>
        <w:ind w:left="4296" w:hanging="360"/>
      </w:pPr>
      <w:rPr>
        <w:rFonts w:ascii="Noto Sans Symbols" w:eastAsia="Noto Sans Symbols" w:hAnsi="Noto Sans Symbols" w:cs="Noto Sans Symbols"/>
      </w:rPr>
    </w:lvl>
    <w:lvl w:ilvl="4">
      <w:start w:val="1"/>
      <w:numFmt w:val="bullet"/>
      <w:lvlText w:val="o"/>
      <w:lvlJc w:val="left"/>
      <w:pPr>
        <w:ind w:left="5016" w:hanging="360"/>
      </w:pPr>
      <w:rPr>
        <w:rFonts w:ascii="Courier New" w:eastAsia="Courier New" w:hAnsi="Courier New" w:cs="Courier New"/>
      </w:rPr>
    </w:lvl>
    <w:lvl w:ilvl="5">
      <w:start w:val="1"/>
      <w:numFmt w:val="bullet"/>
      <w:lvlText w:val="▪"/>
      <w:lvlJc w:val="left"/>
      <w:pPr>
        <w:ind w:left="5736" w:hanging="360"/>
      </w:pPr>
      <w:rPr>
        <w:rFonts w:ascii="Noto Sans Symbols" w:eastAsia="Noto Sans Symbols" w:hAnsi="Noto Sans Symbols" w:cs="Noto Sans Symbols"/>
      </w:rPr>
    </w:lvl>
    <w:lvl w:ilvl="6">
      <w:start w:val="1"/>
      <w:numFmt w:val="bullet"/>
      <w:lvlText w:val="●"/>
      <w:lvlJc w:val="left"/>
      <w:pPr>
        <w:ind w:left="6456" w:hanging="360"/>
      </w:pPr>
      <w:rPr>
        <w:rFonts w:ascii="Noto Sans Symbols" w:eastAsia="Noto Sans Symbols" w:hAnsi="Noto Sans Symbols" w:cs="Noto Sans Symbols"/>
      </w:rPr>
    </w:lvl>
    <w:lvl w:ilvl="7">
      <w:start w:val="1"/>
      <w:numFmt w:val="bullet"/>
      <w:lvlText w:val="o"/>
      <w:lvlJc w:val="left"/>
      <w:pPr>
        <w:ind w:left="7176" w:hanging="360"/>
      </w:pPr>
      <w:rPr>
        <w:rFonts w:ascii="Courier New" w:eastAsia="Courier New" w:hAnsi="Courier New" w:cs="Courier New"/>
      </w:rPr>
    </w:lvl>
    <w:lvl w:ilvl="8">
      <w:start w:val="1"/>
      <w:numFmt w:val="bullet"/>
      <w:lvlText w:val="▪"/>
      <w:lvlJc w:val="left"/>
      <w:pPr>
        <w:ind w:left="7896" w:hanging="360"/>
      </w:pPr>
      <w:rPr>
        <w:rFonts w:ascii="Noto Sans Symbols" w:eastAsia="Noto Sans Symbols" w:hAnsi="Noto Sans Symbols" w:cs="Noto Sans Symbols"/>
      </w:rPr>
    </w:lvl>
  </w:abstractNum>
  <w:abstractNum w:abstractNumId="11" w15:restartNumberingAfterBreak="0">
    <w:nsid w:val="2DEF54CA"/>
    <w:multiLevelType w:val="hybridMultilevel"/>
    <w:tmpl w:val="38569D1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2" w15:restartNumberingAfterBreak="0">
    <w:nsid w:val="2F033986"/>
    <w:multiLevelType w:val="multilevel"/>
    <w:tmpl w:val="F37A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A909B2"/>
    <w:multiLevelType w:val="multilevel"/>
    <w:tmpl w:val="59DCA72A"/>
    <w:lvl w:ilvl="0">
      <w:start w:val="1"/>
      <w:numFmt w:val="bullet"/>
      <w:lvlText w:val="o"/>
      <w:lvlJc w:val="left"/>
      <w:pPr>
        <w:ind w:left="2484" w:hanging="360"/>
      </w:pPr>
      <w:rPr>
        <w:rFonts w:ascii="Courier New" w:eastAsia="Courier New" w:hAnsi="Courier New" w:cs="Courier New"/>
      </w:rPr>
    </w:lvl>
    <w:lvl w:ilvl="1">
      <w:start w:val="1"/>
      <w:numFmt w:val="bullet"/>
      <w:lvlText w:val="o"/>
      <w:lvlJc w:val="left"/>
      <w:pPr>
        <w:ind w:left="3204" w:hanging="360"/>
      </w:pPr>
      <w:rPr>
        <w:rFonts w:ascii="Courier New" w:eastAsia="Courier New" w:hAnsi="Courier New" w:cs="Courier New"/>
      </w:rPr>
    </w:lvl>
    <w:lvl w:ilvl="2">
      <w:start w:val="1"/>
      <w:numFmt w:val="bullet"/>
      <w:lvlText w:val="▪"/>
      <w:lvlJc w:val="left"/>
      <w:pPr>
        <w:ind w:left="3924" w:hanging="360"/>
      </w:pPr>
      <w:rPr>
        <w:rFonts w:ascii="Noto Sans Symbols" w:eastAsia="Noto Sans Symbols" w:hAnsi="Noto Sans Symbols" w:cs="Noto Sans Symbols"/>
      </w:rPr>
    </w:lvl>
    <w:lvl w:ilvl="3">
      <w:start w:val="1"/>
      <w:numFmt w:val="bullet"/>
      <w:lvlText w:val="●"/>
      <w:lvlJc w:val="left"/>
      <w:pPr>
        <w:ind w:left="4644" w:hanging="360"/>
      </w:pPr>
      <w:rPr>
        <w:rFonts w:ascii="Noto Sans Symbols" w:eastAsia="Noto Sans Symbols" w:hAnsi="Noto Sans Symbols" w:cs="Noto Sans Symbols"/>
      </w:rPr>
    </w:lvl>
    <w:lvl w:ilvl="4">
      <w:start w:val="1"/>
      <w:numFmt w:val="bullet"/>
      <w:lvlText w:val="o"/>
      <w:lvlJc w:val="left"/>
      <w:pPr>
        <w:ind w:left="5364" w:hanging="360"/>
      </w:pPr>
      <w:rPr>
        <w:rFonts w:ascii="Courier New" w:eastAsia="Courier New" w:hAnsi="Courier New" w:cs="Courier New"/>
      </w:rPr>
    </w:lvl>
    <w:lvl w:ilvl="5">
      <w:start w:val="1"/>
      <w:numFmt w:val="bullet"/>
      <w:lvlText w:val="▪"/>
      <w:lvlJc w:val="left"/>
      <w:pPr>
        <w:ind w:left="6084" w:hanging="360"/>
      </w:pPr>
      <w:rPr>
        <w:rFonts w:ascii="Noto Sans Symbols" w:eastAsia="Noto Sans Symbols" w:hAnsi="Noto Sans Symbols" w:cs="Noto Sans Symbols"/>
      </w:rPr>
    </w:lvl>
    <w:lvl w:ilvl="6">
      <w:start w:val="1"/>
      <w:numFmt w:val="bullet"/>
      <w:lvlText w:val="●"/>
      <w:lvlJc w:val="left"/>
      <w:pPr>
        <w:ind w:left="6804" w:hanging="360"/>
      </w:pPr>
      <w:rPr>
        <w:rFonts w:ascii="Noto Sans Symbols" w:eastAsia="Noto Sans Symbols" w:hAnsi="Noto Sans Symbols" w:cs="Noto Sans Symbols"/>
      </w:rPr>
    </w:lvl>
    <w:lvl w:ilvl="7">
      <w:start w:val="1"/>
      <w:numFmt w:val="bullet"/>
      <w:lvlText w:val="o"/>
      <w:lvlJc w:val="left"/>
      <w:pPr>
        <w:ind w:left="7524" w:hanging="360"/>
      </w:pPr>
      <w:rPr>
        <w:rFonts w:ascii="Courier New" w:eastAsia="Courier New" w:hAnsi="Courier New" w:cs="Courier New"/>
      </w:rPr>
    </w:lvl>
    <w:lvl w:ilvl="8">
      <w:start w:val="1"/>
      <w:numFmt w:val="bullet"/>
      <w:lvlText w:val="▪"/>
      <w:lvlJc w:val="left"/>
      <w:pPr>
        <w:ind w:left="8244" w:hanging="360"/>
      </w:pPr>
      <w:rPr>
        <w:rFonts w:ascii="Noto Sans Symbols" w:eastAsia="Noto Sans Symbols" w:hAnsi="Noto Sans Symbols" w:cs="Noto Sans Symbols"/>
      </w:rPr>
    </w:lvl>
  </w:abstractNum>
  <w:abstractNum w:abstractNumId="14" w15:restartNumberingAfterBreak="0">
    <w:nsid w:val="4E59706C"/>
    <w:multiLevelType w:val="hybridMultilevel"/>
    <w:tmpl w:val="F19EC91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15:restartNumberingAfterBreak="0">
    <w:nsid w:val="532754FB"/>
    <w:multiLevelType w:val="hybridMultilevel"/>
    <w:tmpl w:val="A81E06CC"/>
    <w:lvl w:ilvl="0" w:tplc="0C0A000F">
      <w:start w:val="1"/>
      <w:numFmt w:val="decimal"/>
      <w:lvlText w:val="%1."/>
      <w:lvlJc w:val="left"/>
      <w:pPr>
        <w:ind w:left="720" w:hanging="360"/>
      </w:pPr>
      <w:rPr>
        <w:rFonts w:hint="default"/>
      </w:rPr>
    </w:lvl>
    <w:lvl w:ilvl="1" w:tplc="0C0A0001">
      <w:start w:val="1"/>
      <w:numFmt w:val="bullet"/>
      <w:lvlText w:val=""/>
      <w:lvlJc w:val="left"/>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B404E0D"/>
    <w:multiLevelType w:val="hybridMultilevel"/>
    <w:tmpl w:val="2370E51A"/>
    <w:lvl w:ilvl="0" w:tplc="0C0A0003">
      <w:start w:val="1"/>
      <w:numFmt w:val="bullet"/>
      <w:lvlText w:val="o"/>
      <w:lvlJc w:val="left"/>
      <w:pPr>
        <w:ind w:left="2484" w:hanging="360"/>
      </w:pPr>
      <w:rPr>
        <w:rFonts w:ascii="Courier New" w:hAnsi="Courier New" w:cs="Courier New" w:hint="default"/>
      </w:rPr>
    </w:lvl>
    <w:lvl w:ilvl="1" w:tplc="0C0A0003" w:tentative="1">
      <w:start w:val="1"/>
      <w:numFmt w:val="bullet"/>
      <w:lvlText w:val="o"/>
      <w:lvlJc w:val="left"/>
      <w:pPr>
        <w:ind w:left="3204" w:hanging="360"/>
      </w:pPr>
      <w:rPr>
        <w:rFonts w:ascii="Courier New" w:hAnsi="Courier New" w:cs="Courier New" w:hint="default"/>
      </w:rPr>
    </w:lvl>
    <w:lvl w:ilvl="2" w:tplc="0C0A0005" w:tentative="1">
      <w:start w:val="1"/>
      <w:numFmt w:val="bullet"/>
      <w:lvlText w:val=""/>
      <w:lvlJc w:val="left"/>
      <w:pPr>
        <w:ind w:left="3924" w:hanging="360"/>
      </w:pPr>
      <w:rPr>
        <w:rFonts w:ascii="Wingdings" w:hAnsi="Wingdings" w:hint="default"/>
      </w:rPr>
    </w:lvl>
    <w:lvl w:ilvl="3" w:tplc="0C0A0001" w:tentative="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Wingdings" w:hAnsi="Wingdings"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Wingdings" w:hAnsi="Wingdings" w:hint="default"/>
      </w:rPr>
    </w:lvl>
  </w:abstractNum>
  <w:abstractNum w:abstractNumId="17" w15:restartNumberingAfterBreak="0">
    <w:nsid w:val="6E1C04F8"/>
    <w:multiLevelType w:val="hybridMultilevel"/>
    <w:tmpl w:val="A432A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BD279D0"/>
    <w:multiLevelType w:val="multilevel"/>
    <w:tmpl w:val="0B2C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FB1681"/>
    <w:multiLevelType w:val="hybridMultilevel"/>
    <w:tmpl w:val="0DB2DC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7"/>
  </w:num>
  <w:num w:numId="4">
    <w:abstractNumId w:val="19"/>
  </w:num>
  <w:num w:numId="5">
    <w:abstractNumId w:val="2"/>
  </w:num>
  <w:num w:numId="6">
    <w:abstractNumId w:val="3"/>
  </w:num>
  <w:num w:numId="7">
    <w:abstractNumId w:val="8"/>
  </w:num>
  <w:num w:numId="8">
    <w:abstractNumId w:val="5"/>
  </w:num>
  <w:num w:numId="9">
    <w:abstractNumId w:val="10"/>
  </w:num>
  <w:num w:numId="10">
    <w:abstractNumId w:val="13"/>
  </w:num>
  <w:num w:numId="11">
    <w:abstractNumId w:val="14"/>
  </w:num>
  <w:num w:numId="12">
    <w:abstractNumId w:val="9"/>
  </w:num>
  <w:num w:numId="13">
    <w:abstractNumId w:val="0"/>
  </w:num>
  <w:num w:numId="14">
    <w:abstractNumId w:val="12"/>
  </w:num>
  <w:num w:numId="15">
    <w:abstractNumId w:val="18"/>
  </w:num>
  <w:num w:numId="16">
    <w:abstractNumId w:val="1"/>
  </w:num>
  <w:num w:numId="17">
    <w:abstractNumId w:val="6"/>
  </w:num>
  <w:num w:numId="18">
    <w:abstractNumId w:val="11"/>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07"/>
    <w:rsid w:val="00075694"/>
    <w:rsid w:val="00116EE3"/>
    <w:rsid w:val="00147D87"/>
    <w:rsid w:val="001804E6"/>
    <w:rsid w:val="00200B4B"/>
    <w:rsid w:val="00271831"/>
    <w:rsid w:val="002A0821"/>
    <w:rsid w:val="002E774E"/>
    <w:rsid w:val="00332642"/>
    <w:rsid w:val="003B6835"/>
    <w:rsid w:val="003E3784"/>
    <w:rsid w:val="003E5EC9"/>
    <w:rsid w:val="004042BC"/>
    <w:rsid w:val="0041254B"/>
    <w:rsid w:val="00450B61"/>
    <w:rsid w:val="00452BE6"/>
    <w:rsid w:val="004862B3"/>
    <w:rsid w:val="0049050F"/>
    <w:rsid w:val="004A0CFF"/>
    <w:rsid w:val="004D5E7A"/>
    <w:rsid w:val="004E05E7"/>
    <w:rsid w:val="00575907"/>
    <w:rsid w:val="005D3C9C"/>
    <w:rsid w:val="006648E8"/>
    <w:rsid w:val="006A5114"/>
    <w:rsid w:val="00734D76"/>
    <w:rsid w:val="0075724B"/>
    <w:rsid w:val="0077596A"/>
    <w:rsid w:val="007F1B5F"/>
    <w:rsid w:val="0082171A"/>
    <w:rsid w:val="008D4DE3"/>
    <w:rsid w:val="008E4ED5"/>
    <w:rsid w:val="008F52E7"/>
    <w:rsid w:val="0093278C"/>
    <w:rsid w:val="0095219C"/>
    <w:rsid w:val="009E154F"/>
    <w:rsid w:val="00A23363"/>
    <w:rsid w:val="00A509B6"/>
    <w:rsid w:val="00A8479C"/>
    <w:rsid w:val="00AA103E"/>
    <w:rsid w:val="00B2731D"/>
    <w:rsid w:val="00B35541"/>
    <w:rsid w:val="00B55366"/>
    <w:rsid w:val="00B6360A"/>
    <w:rsid w:val="00B67783"/>
    <w:rsid w:val="00B939B1"/>
    <w:rsid w:val="00BB584C"/>
    <w:rsid w:val="00C4224E"/>
    <w:rsid w:val="00C50A8E"/>
    <w:rsid w:val="00CE6EC2"/>
    <w:rsid w:val="00D02F48"/>
    <w:rsid w:val="00D43C2D"/>
    <w:rsid w:val="00D72FA1"/>
    <w:rsid w:val="00DE4623"/>
    <w:rsid w:val="00DE4CF6"/>
    <w:rsid w:val="00E314C6"/>
    <w:rsid w:val="00E502E8"/>
    <w:rsid w:val="00E71680"/>
    <w:rsid w:val="00EA376A"/>
    <w:rsid w:val="00EA69D2"/>
    <w:rsid w:val="00EA7A7B"/>
    <w:rsid w:val="00EB5309"/>
    <w:rsid w:val="00ED1C8A"/>
    <w:rsid w:val="00EF59C6"/>
    <w:rsid w:val="00F70E6C"/>
    <w:rsid w:val="00F77FB1"/>
    <w:rsid w:val="00F968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2E455"/>
  <w15:chartTrackingRefBased/>
  <w15:docId w15:val="{70429A8E-AD17-41D1-A022-4DF427F9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78C"/>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75907"/>
    <w:pPr>
      <w:tabs>
        <w:tab w:val="center" w:pos="4252"/>
        <w:tab w:val="right" w:pos="8504"/>
      </w:tabs>
    </w:pPr>
    <w:rPr>
      <w:sz w:val="22"/>
      <w:szCs w:val="22"/>
      <w:lang w:val="es-ES"/>
    </w:rPr>
  </w:style>
  <w:style w:type="character" w:customStyle="1" w:styleId="EncabezadoCar">
    <w:name w:val="Encabezado Car"/>
    <w:basedOn w:val="Fuentedeprrafopredeter"/>
    <w:link w:val="Encabezado"/>
    <w:uiPriority w:val="99"/>
    <w:rsid w:val="00575907"/>
  </w:style>
  <w:style w:type="paragraph" w:styleId="Piedepgina">
    <w:name w:val="footer"/>
    <w:basedOn w:val="Normal"/>
    <w:link w:val="PiedepginaCar"/>
    <w:uiPriority w:val="99"/>
    <w:unhideWhenUsed/>
    <w:rsid w:val="00575907"/>
    <w:pPr>
      <w:tabs>
        <w:tab w:val="center" w:pos="4252"/>
        <w:tab w:val="right" w:pos="8504"/>
      </w:tabs>
    </w:pPr>
    <w:rPr>
      <w:sz w:val="22"/>
      <w:szCs w:val="22"/>
      <w:lang w:val="es-ES"/>
    </w:rPr>
  </w:style>
  <w:style w:type="character" w:customStyle="1" w:styleId="PiedepginaCar">
    <w:name w:val="Pie de página Car"/>
    <w:basedOn w:val="Fuentedeprrafopredeter"/>
    <w:link w:val="Piedepgina"/>
    <w:uiPriority w:val="99"/>
    <w:rsid w:val="00575907"/>
  </w:style>
  <w:style w:type="paragraph" w:styleId="Prrafodelista">
    <w:name w:val="List Paragraph"/>
    <w:basedOn w:val="Normal"/>
    <w:uiPriority w:val="34"/>
    <w:qFormat/>
    <w:rsid w:val="00ED1C8A"/>
    <w:pPr>
      <w:ind w:left="720"/>
      <w:contextualSpacing/>
    </w:pPr>
  </w:style>
  <w:style w:type="paragraph" w:customStyle="1" w:styleId="parrafo2">
    <w:name w:val="parrafo_2"/>
    <w:basedOn w:val="Normal"/>
    <w:rsid w:val="00B55366"/>
    <w:pPr>
      <w:spacing w:before="100" w:beforeAutospacing="1" w:after="100" w:afterAutospacing="1"/>
    </w:pPr>
    <w:rPr>
      <w:rFonts w:ascii="Times New Roman" w:eastAsia="Times New Roman" w:hAnsi="Times New Roman" w:cs="Times New Roman"/>
      <w:lang w:val="es-ES" w:eastAsia="es-ES"/>
    </w:rPr>
  </w:style>
  <w:style w:type="paragraph" w:customStyle="1" w:styleId="parrafo">
    <w:name w:val="parrafo"/>
    <w:basedOn w:val="Normal"/>
    <w:rsid w:val="00B55366"/>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BB584C"/>
    <w:rPr>
      <w:color w:val="0563C1" w:themeColor="hyperlink"/>
      <w:u w:val="single"/>
    </w:rPr>
  </w:style>
  <w:style w:type="paragraph" w:styleId="NormalWeb">
    <w:name w:val="Normal (Web)"/>
    <w:basedOn w:val="Normal"/>
    <w:uiPriority w:val="99"/>
    <w:semiHidden/>
    <w:unhideWhenUsed/>
    <w:rsid w:val="002E774E"/>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4A0CFF"/>
    <w:rPr>
      <w:b/>
      <w:bCs/>
    </w:rPr>
  </w:style>
  <w:style w:type="character" w:customStyle="1" w:styleId="span-h2">
    <w:name w:val="span-h2"/>
    <w:basedOn w:val="Fuentedeprrafopredeter"/>
    <w:rsid w:val="0077596A"/>
  </w:style>
  <w:style w:type="paragraph" w:customStyle="1" w:styleId="sangrado">
    <w:name w:val="sangrado"/>
    <w:basedOn w:val="Normal"/>
    <w:rsid w:val="0077596A"/>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07500">
      <w:bodyDiv w:val="1"/>
      <w:marLeft w:val="0"/>
      <w:marRight w:val="0"/>
      <w:marTop w:val="0"/>
      <w:marBottom w:val="0"/>
      <w:divBdr>
        <w:top w:val="none" w:sz="0" w:space="0" w:color="auto"/>
        <w:left w:val="none" w:sz="0" w:space="0" w:color="auto"/>
        <w:bottom w:val="none" w:sz="0" w:space="0" w:color="auto"/>
        <w:right w:val="none" w:sz="0" w:space="0" w:color="auto"/>
      </w:divBdr>
    </w:div>
    <w:div w:id="592275924">
      <w:bodyDiv w:val="1"/>
      <w:marLeft w:val="0"/>
      <w:marRight w:val="0"/>
      <w:marTop w:val="0"/>
      <w:marBottom w:val="0"/>
      <w:divBdr>
        <w:top w:val="none" w:sz="0" w:space="0" w:color="auto"/>
        <w:left w:val="none" w:sz="0" w:space="0" w:color="auto"/>
        <w:bottom w:val="none" w:sz="0" w:space="0" w:color="auto"/>
        <w:right w:val="none" w:sz="0" w:space="0" w:color="auto"/>
      </w:divBdr>
    </w:div>
    <w:div w:id="1206139348">
      <w:bodyDiv w:val="1"/>
      <w:marLeft w:val="0"/>
      <w:marRight w:val="0"/>
      <w:marTop w:val="0"/>
      <w:marBottom w:val="0"/>
      <w:divBdr>
        <w:top w:val="none" w:sz="0" w:space="0" w:color="auto"/>
        <w:left w:val="none" w:sz="0" w:space="0" w:color="auto"/>
        <w:bottom w:val="none" w:sz="0" w:space="0" w:color="auto"/>
        <w:right w:val="none" w:sz="0" w:space="0" w:color="auto"/>
      </w:divBdr>
    </w:div>
    <w:div w:id="1239093416">
      <w:bodyDiv w:val="1"/>
      <w:marLeft w:val="0"/>
      <w:marRight w:val="0"/>
      <w:marTop w:val="0"/>
      <w:marBottom w:val="0"/>
      <w:divBdr>
        <w:top w:val="none" w:sz="0" w:space="0" w:color="auto"/>
        <w:left w:val="none" w:sz="0" w:space="0" w:color="auto"/>
        <w:bottom w:val="none" w:sz="0" w:space="0" w:color="auto"/>
        <w:right w:val="none" w:sz="0" w:space="0" w:color="auto"/>
      </w:divBdr>
    </w:div>
    <w:div w:id="1528255859">
      <w:bodyDiv w:val="1"/>
      <w:marLeft w:val="0"/>
      <w:marRight w:val="0"/>
      <w:marTop w:val="0"/>
      <w:marBottom w:val="0"/>
      <w:divBdr>
        <w:top w:val="none" w:sz="0" w:space="0" w:color="auto"/>
        <w:left w:val="none" w:sz="0" w:space="0" w:color="auto"/>
        <w:bottom w:val="none" w:sz="0" w:space="0" w:color="auto"/>
        <w:right w:val="none" w:sz="0" w:space="0" w:color="auto"/>
      </w:divBdr>
      <w:divsChild>
        <w:div w:id="756023453">
          <w:marLeft w:val="0"/>
          <w:marRight w:val="0"/>
          <w:marTop w:val="0"/>
          <w:marBottom w:val="300"/>
          <w:divBdr>
            <w:top w:val="none" w:sz="0" w:space="0" w:color="auto"/>
            <w:left w:val="none" w:sz="0" w:space="0" w:color="auto"/>
            <w:bottom w:val="none" w:sz="0" w:space="0" w:color="auto"/>
            <w:right w:val="none" w:sz="0" w:space="0" w:color="auto"/>
          </w:divBdr>
          <w:divsChild>
            <w:div w:id="1082725685">
              <w:marLeft w:val="0"/>
              <w:marRight w:val="0"/>
              <w:marTop w:val="0"/>
              <w:marBottom w:val="0"/>
              <w:divBdr>
                <w:top w:val="none" w:sz="0" w:space="0" w:color="auto"/>
                <w:left w:val="none" w:sz="0" w:space="0" w:color="auto"/>
                <w:bottom w:val="none" w:sz="0" w:space="0" w:color="auto"/>
                <w:right w:val="none" w:sz="0" w:space="0" w:color="auto"/>
              </w:divBdr>
            </w:div>
          </w:divsChild>
        </w:div>
        <w:div w:id="1144614709">
          <w:marLeft w:val="0"/>
          <w:marRight w:val="0"/>
          <w:marTop w:val="0"/>
          <w:marBottom w:val="0"/>
          <w:divBdr>
            <w:top w:val="none" w:sz="0" w:space="0" w:color="auto"/>
            <w:left w:val="none" w:sz="0" w:space="0" w:color="auto"/>
            <w:bottom w:val="none" w:sz="0" w:space="0" w:color="auto"/>
            <w:right w:val="none" w:sz="0" w:space="0" w:color="auto"/>
          </w:divBdr>
        </w:div>
      </w:divsChild>
    </w:div>
    <w:div w:id="189807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iberley.es/legislacion/ley-43-2006-29-dic-mejora-crecimiento-empleo-4201909" TargetMode="External"/><Relationship Id="rId3" Type="http://schemas.openxmlformats.org/officeDocument/2006/relationships/settings" Target="settings.xml"/><Relationship Id="rId21" Type="http://schemas.openxmlformats.org/officeDocument/2006/relationships/hyperlink" Target="https://www.iberley.es/legislacion/real-decreto-legislativo-2-2015-23-octubre-aprueba-texto-refundido-ley-estatuto-trabajadores-23860101"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hyperlink" Target="https://www.iberley.es/temas/contrato-formacion-aprendizaje-vigente-30-03-2022-10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c.redsara.es/registro/action/are/acceso.do"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s://www.iberley.es/legislacion/ley-40-2015-1-octubre-regimen-juridico-sector-publico-23461071"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png"/><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11</Pages>
  <Words>3848</Words>
  <Characters>21168</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15</cp:revision>
  <cp:lastPrinted>2022-05-23T10:38:00Z</cp:lastPrinted>
  <dcterms:created xsi:type="dcterms:W3CDTF">2022-05-23T10:28:00Z</dcterms:created>
  <dcterms:modified xsi:type="dcterms:W3CDTF">2022-08-30T12:44:00Z</dcterms:modified>
</cp:coreProperties>
</file>